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widowControl w:val="false"/>
        <w:spacing w:before="0" w:after="100"/>
        <w:ind w:left="-566" w:right="-466" w:firstLine="566"/>
        <w:jc w:val="center"/>
        <w:rPr/>
      </w:pPr>
      <w:bookmarkStart w:id="0" w:name="_q7u68bawwntu"/>
      <w:bookmarkEnd w:id="0"/>
      <w:r>
        <w:rPr/>
        <w:t>ПОЛОЖЕНИЕ</w:t>
        <w:br/>
        <w:t>открытого Фестиваля проектных работ школьников Дмитровского городского округа “КосмОдис. Эко-Дмитров GO”</w:t>
      </w:r>
    </w:p>
    <w:p>
      <w:pPr>
        <w:pStyle w:val="LOnormal"/>
        <w:rPr/>
      </w:pPr>
      <w:r>
        <w:rPr/>
      </w:r>
    </w:p>
    <w:p>
      <w:pPr>
        <w:pStyle w:val="LOnormal"/>
        <w:pageBreakBefore/>
        <w:rPr/>
      </w:pPr>
      <w:r>
        <w:rPr/>
      </w:r>
    </w:p>
    <w:p>
      <w:pPr>
        <w:pStyle w:val="LOnormal"/>
        <w:tabs>
          <w:tab w:val="right" w:pos="9477" w:leader="none"/>
        </w:tabs>
        <w:spacing w:lineRule="auto" w:line="240" w:before="80" w:after="0"/>
        <w:rPr>
          <w:b/>
        </w:rPr>
      </w:pPr>
      <w:r>
        <w:fldChar w:fldCharType="begin"/>
      </w:r>
      <w:r>
        <w:instrText> TOC </w:instrText>
      </w:r>
      <w:r>
        <w:fldChar w:fldCharType="separate"/>
      </w:r>
      <w:hyperlink w:anchor="_6sata4qfx3oc">
        <w:r>
          <w:rPr>
            <w:rStyle w:val="IndexLink"/>
            <w:b/>
          </w:rPr>
          <w:t>Общие положения</w:t>
        </w:r>
      </w:hyperlink>
      <w:r>
        <w:rPr>
          <w:b/>
        </w:rPr>
        <w:tab/>
        <w:t>3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k9g8ckhpccut">
        <w:r>
          <w:rPr>
            <w:rStyle w:val="IndexLink"/>
          </w:rPr>
          <w:t>Тема Фестиваля</w:t>
        </w:r>
      </w:hyperlink>
      <w:r>
        <w:rPr/>
        <w:tab/>
        <w:t>3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k832wx4af6xn">
        <w:r>
          <w:rPr>
            <w:rStyle w:val="IndexLink"/>
          </w:rPr>
          <w:t>Организаторы Фестиваля</w:t>
        </w:r>
      </w:hyperlink>
      <w:r>
        <w:rPr/>
        <w:tab/>
        <w:t>3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owaf445l2iqj">
        <w:r>
          <w:rPr>
            <w:rStyle w:val="IndexLink"/>
          </w:rPr>
          <w:t>Место проведения Фестиваля</w:t>
        </w:r>
      </w:hyperlink>
      <w:r>
        <w:rPr/>
        <w:tab/>
        <w:t>3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3bvz8dvc47ym">
        <w:r>
          <w:rPr>
            <w:rStyle w:val="IndexLink"/>
          </w:rPr>
          <w:t>Контактная информация</w:t>
        </w:r>
      </w:hyperlink>
      <w:r>
        <w:rPr/>
        <w:tab/>
        <w:t>4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krh60qwk5f4c">
        <w:r>
          <w:rPr>
            <w:rStyle w:val="IndexLink"/>
          </w:rPr>
          <w:t>Официальный Предмет Фестиваля</w:t>
        </w:r>
      </w:hyperlink>
      <w:r>
        <w:rPr/>
        <w:tab/>
        <w:t>4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txb7dbuo41wq">
        <w:r>
          <w:rPr>
            <w:rStyle w:val="IndexLink"/>
          </w:rPr>
          <w:t>Что есть “проект”</w:t>
        </w:r>
      </w:hyperlink>
      <w:r>
        <w:rPr/>
        <w:tab/>
        <w:t>4</w:t>
      </w:r>
    </w:p>
    <w:p>
      <w:pPr>
        <w:pStyle w:val="LOnormal"/>
        <w:tabs>
          <w:tab w:val="right" w:pos="9477" w:leader="none"/>
        </w:tabs>
        <w:spacing w:lineRule="auto" w:line="240" w:before="200" w:after="0"/>
        <w:rPr>
          <w:b/>
        </w:rPr>
      </w:pPr>
      <w:hyperlink w:anchor="_t2a7p18a0mkf">
        <w:r>
          <w:rPr>
            <w:rStyle w:val="IndexLink"/>
            <w:b/>
          </w:rPr>
          <w:t>Управление Фестивалем</w:t>
        </w:r>
      </w:hyperlink>
      <w:r>
        <w:rPr>
          <w:b/>
        </w:rPr>
        <w:tab/>
        <w:t>4</w:t>
      </w:r>
    </w:p>
    <w:p>
      <w:pPr>
        <w:pStyle w:val="LOnormal"/>
        <w:tabs>
          <w:tab w:val="right" w:pos="9477" w:leader="none"/>
        </w:tabs>
        <w:spacing w:lineRule="auto" w:line="240" w:before="200" w:after="0"/>
        <w:rPr>
          <w:b/>
        </w:rPr>
      </w:pPr>
      <w:hyperlink w:anchor="_ilomlayysdvj">
        <w:r>
          <w:rPr>
            <w:rStyle w:val="IndexLink"/>
            <w:b/>
          </w:rPr>
          <w:t>Порядок и условия проведения Фестиваля</w:t>
        </w:r>
      </w:hyperlink>
      <w:r>
        <w:rPr>
          <w:b/>
        </w:rPr>
        <w:tab/>
        <w:t>5</w:t>
      </w:r>
    </w:p>
    <w:p>
      <w:pPr>
        <w:pStyle w:val="LOnormal"/>
        <w:tabs>
          <w:tab w:val="right" w:pos="9477" w:leader="none"/>
        </w:tabs>
        <w:spacing w:lineRule="auto" w:line="240" w:before="200" w:after="0"/>
        <w:rPr>
          <w:b/>
        </w:rPr>
      </w:pPr>
      <w:hyperlink w:anchor="_qilul0b5xt9e">
        <w:r>
          <w:rPr>
            <w:rStyle w:val="IndexLink"/>
            <w:b/>
          </w:rPr>
          <w:t>Участники Фестиваля</w:t>
        </w:r>
      </w:hyperlink>
      <w:r>
        <w:rPr>
          <w:b/>
        </w:rPr>
        <w:tab/>
        <w:t>5</w:t>
      </w:r>
    </w:p>
    <w:p>
      <w:pPr>
        <w:pStyle w:val="LOnormal"/>
        <w:tabs>
          <w:tab w:val="right" w:pos="9477" w:leader="none"/>
        </w:tabs>
        <w:spacing w:lineRule="auto" w:line="240" w:before="200" w:after="0"/>
        <w:rPr>
          <w:b/>
        </w:rPr>
      </w:pPr>
      <w:hyperlink w:anchor="_3uzof6v3ahbq">
        <w:r>
          <w:rPr>
            <w:rStyle w:val="IndexLink"/>
            <w:b/>
          </w:rPr>
          <w:t>Этапы Фестиваля</w:t>
        </w:r>
      </w:hyperlink>
      <w:r>
        <w:rPr>
          <w:b/>
        </w:rPr>
        <w:tab/>
        <w:t>5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kz1qfjykmwsj">
        <w:r>
          <w:rPr>
            <w:rStyle w:val="IndexLink"/>
          </w:rPr>
          <w:t>Заочный этап</w:t>
        </w:r>
      </w:hyperlink>
      <w:r>
        <w:rPr/>
        <w:tab/>
        <w:t>6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2ap0y0huv48b">
        <w:r>
          <w:rPr>
            <w:rStyle w:val="IndexLink"/>
          </w:rPr>
          <w:t>Очный этап</w:t>
        </w:r>
      </w:hyperlink>
      <w:r>
        <w:rPr/>
        <w:tab/>
        <w:t>6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k28wg2ae577f">
        <w:r>
          <w:rPr>
            <w:rStyle w:val="IndexLink"/>
          </w:rPr>
          <w:t>Финал</w:t>
        </w:r>
      </w:hyperlink>
      <w:r>
        <w:rPr/>
        <w:tab/>
        <w:t>7</w:t>
      </w:r>
    </w:p>
    <w:p>
      <w:pPr>
        <w:pStyle w:val="LOnormal"/>
        <w:tabs>
          <w:tab w:val="right" w:pos="9477" w:leader="none"/>
        </w:tabs>
        <w:spacing w:lineRule="auto" w:line="240" w:before="200" w:after="0"/>
        <w:rPr>
          <w:b/>
        </w:rPr>
      </w:pPr>
      <w:hyperlink w:anchor="_6nvxinlst27a">
        <w:r>
          <w:rPr>
            <w:rStyle w:val="IndexLink"/>
            <w:b/>
          </w:rPr>
          <w:t>Требования к работам для участия в Фестивале</w:t>
        </w:r>
      </w:hyperlink>
      <w:r>
        <w:rPr>
          <w:b/>
        </w:rPr>
        <w:tab/>
        <w:t>8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92ysacw65i8z">
        <w:r>
          <w:rPr>
            <w:rStyle w:val="IndexLink"/>
          </w:rPr>
          <w:t>Требования к проектам</w:t>
        </w:r>
      </w:hyperlink>
      <w:r>
        <w:rPr/>
        <w:tab/>
        <w:t>8</w:t>
      </w:r>
    </w:p>
    <w:p>
      <w:pPr>
        <w:pStyle w:val="LOnormal"/>
        <w:tabs>
          <w:tab w:val="right" w:pos="9477" w:leader="none"/>
        </w:tabs>
        <w:spacing w:lineRule="auto" w:line="240" w:before="200" w:after="0"/>
        <w:rPr>
          <w:b/>
        </w:rPr>
      </w:pPr>
      <w:hyperlink w:anchor="_sg3d23s8oe6r">
        <w:r>
          <w:rPr>
            <w:rStyle w:val="IndexLink"/>
            <w:b/>
          </w:rPr>
          <w:t>Приложения</w:t>
        </w:r>
      </w:hyperlink>
      <w:r>
        <w:rPr>
          <w:b/>
        </w:rPr>
        <w:tab/>
        <w:t>9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7z614fuh2i30">
        <w:r>
          <w:rPr>
            <w:rStyle w:val="IndexLink"/>
          </w:rPr>
          <w:t>Приложение 1</w:t>
          <w:br/>
          <w:t>Состав Оргкомитета Фестиваля</w:t>
        </w:r>
      </w:hyperlink>
      <w:r>
        <w:rPr/>
        <w:tab/>
        <w:t>9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2f6nwo90lmjp">
        <w:r>
          <w:rPr>
            <w:rStyle w:val="IndexLink"/>
          </w:rPr>
          <w:t>Приложение 2</w:t>
          <w:br/>
          <w:t>Документы проекта</w:t>
        </w:r>
      </w:hyperlink>
      <w:r>
        <w:rPr/>
        <w:tab/>
        <w:t>10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360" w:right="0" w:hanging="0"/>
        <w:rPr/>
      </w:pPr>
      <w:hyperlink w:anchor="_dygdpny8wzu5">
        <w:r>
          <w:rPr>
            <w:rStyle w:val="IndexLink"/>
          </w:rPr>
          <w:t>Приложение 3</w:t>
          <w:br/>
          <w:t>Критерии оценивания проекта</w:t>
        </w:r>
      </w:hyperlink>
      <w:r>
        <w:rPr/>
        <w:tab/>
        <w:t>11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720" w:right="0" w:hanging="0"/>
        <w:rPr/>
      </w:pPr>
      <w:hyperlink w:anchor="_vy6fee1ckazk">
        <w:r>
          <w:rPr>
            <w:rStyle w:val="IndexLink"/>
          </w:rPr>
          <w:t>Таблица 1. Критерии оценивания. Заочный этап</w:t>
        </w:r>
      </w:hyperlink>
      <w:r>
        <w:rPr/>
        <w:tab/>
        <w:t>11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720" w:right="0" w:hanging="0"/>
        <w:rPr/>
      </w:pPr>
      <w:hyperlink w:anchor="_2sgca3x3o318">
        <w:r>
          <w:rPr>
            <w:rStyle w:val="IndexLink"/>
          </w:rPr>
          <w:t>Таблица 2. Критерии оценивания. Очный этап</w:t>
        </w:r>
      </w:hyperlink>
      <w:r>
        <w:rPr/>
        <w:tab/>
        <w:t>13</w:t>
      </w:r>
    </w:p>
    <w:p>
      <w:pPr>
        <w:pStyle w:val="LOnormal"/>
        <w:tabs>
          <w:tab w:val="right" w:pos="9477" w:leader="none"/>
        </w:tabs>
        <w:spacing w:lineRule="auto" w:line="240" w:before="60" w:after="0"/>
        <w:ind w:left="720" w:right="0" w:hanging="0"/>
        <w:rPr/>
      </w:pPr>
      <w:hyperlink w:anchor="_im569o1yeup8">
        <w:r>
          <w:rPr>
            <w:rStyle w:val="IndexLink"/>
          </w:rPr>
          <w:t>Таблица 3. Критерии оценивания. Финальный  этап</w:t>
        </w:r>
      </w:hyperlink>
      <w:r>
        <w:rPr/>
        <w:tab/>
        <w:t>15</w:t>
      </w:r>
    </w:p>
    <w:p>
      <w:pPr>
        <w:pStyle w:val="LOnormal"/>
        <w:tabs>
          <w:tab w:val="right" w:pos="9477" w:leader="none"/>
        </w:tabs>
        <w:spacing w:lineRule="auto" w:line="240" w:before="60" w:after="80"/>
        <w:ind w:left="720" w:right="0" w:hanging="0"/>
        <w:rPr/>
      </w:pPr>
      <w:r>
        <w:rPr/>
      </w:r>
      <w:r>
        <w:fldChar w:fldCharType="end"/>
      </w:r>
    </w:p>
    <w:p>
      <w:pPr>
        <w:pStyle w:val="LOnormal"/>
        <w:ind w:left="720" w:right="0" w:hanging="0"/>
        <w:rPr/>
      </w:pPr>
      <w:r>
        <w:rPr/>
      </w:r>
    </w:p>
    <w:p>
      <w:pPr>
        <w:pStyle w:val="Heading1"/>
        <w:pageBreakBefore/>
        <w:widowControl w:val="false"/>
        <w:spacing w:before="400" w:after="100"/>
        <w:ind w:left="-569" w:right="-466" w:firstLine="569"/>
        <w:jc w:val="both"/>
        <w:rPr/>
      </w:pPr>
      <w:bookmarkStart w:id="1" w:name="_6sata4qfx3oc"/>
      <w:bookmarkEnd w:id="1"/>
      <w:r>
        <w:rPr/>
        <w:t>Общие положения</w:t>
      </w:r>
    </w:p>
    <w:p>
      <w:pPr>
        <w:pStyle w:val="LOnormal"/>
        <w:ind w:left="0" w:right="0" w:firstLine="720"/>
        <w:jc w:val="both"/>
        <w:rPr/>
      </w:pPr>
      <w:r>
        <w:rPr/>
        <w:t>Настоящее положение определяет регламент проведения открытого Фестиваля проектных  исследовательских работ “Эко-Дмитров GO” и условия участия в Фестивале обучающихся образовательных организаций Московской области.</w:t>
      </w:r>
    </w:p>
    <w:p>
      <w:pPr>
        <w:pStyle w:val="LOnormal"/>
        <w:ind w:left="0" w:right="0" w:firstLine="720"/>
        <w:jc w:val="both"/>
        <w:rPr/>
      </w:pPr>
      <w:r>
        <w:rPr/>
        <w:t>Основной целью Фестиваля является формирование у обучающихся мотивации к познанию и саморазвитию, творчеству, инновационной деятельности, развитие исследовательских компетентностей, формирование навыков социального и технологического предпринимательства.</w:t>
      </w:r>
    </w:p>
    <w:p>
      <w:pPr>
        <w:pStyle w:val="Heading2"/>
        <w:jc w:val="both"/>
        <w:rPr/>
      </w:pPr>
      <w:bookmarkStart w:id="2" w:name="_k9g8ckhpccut"/>
      <w:bookmarkEnd w:id="2"/>
      <w:r>
        <w:rPr/>
        <w:t>Тема Фестиваля</w:t>
      </w:r>
    </w:p>
    <w:p>
      <w:pPr>
        <w:pStyle w:val="LOnormal"/>
        <w:jc w:val="both"/>
        <w:rPr/>
      </w:pPr>
      <w:r>
        <w:rPr/>
        <w:t>Тема Фестиваля в 2019 году  - “Экология Подмосковья”.  Рассматриваются работы, выполненные с целью благоустройства территории, улучшения уровня жизни населения и повышения социальной привлекательности Подмосковья.</w:t>
      </w:r>
    </w:p>
    <w:p>
      <w:pPr>
        <w:pStyle w:val="LOnormal"/>
        <w:jc w:val="both"/>
        <w:rPr/>
      </w:pPr>
      <w:r>
        <w:rPr/>
        <w:t xml:space="preserve">Направления проектов: </w:t>
      </w:r>
    </w:p>
    <w:p>
      <w:pPr>
        <w:pStyle w:val="LOnormal"/>
        <w:numPr>
          <w:ilvl w:val="0"/>
          <w:numId w:val="4"/>
        </w:numPr>
        <w:ind w:left="720" w:right="-466" w:hanging="360"/>
        <w:jc w:val="both"/>
        <w:rPr/>
      </w:pPr>
      <w:r>
        <w:rPr/>
        <w:t xml:space="preserve">Экология человека. </w:t>
      </w:r>
    </w:p>
    <w:p>
      <w:pPr>
        <w:pStyle w:val="LOnormal"/>
        <w:numPr>
          <w:ilvl w:val="0"/>
          <w:numId w:val="4"/>
        </w:numPr>
        <w:ind w:left="720" w:right="-466" w:hanging="360"/>
        <w:jc w:val="both"/>
        <w:rPr/>
      </w:pPr>
      <w:r>
        <w:rPr/>
        <w:t xml:space="preserve">Экология города. </w:t>
      </w:r>
    </w:p>
    <w:p>
      <w:pPr>
        <w:pStyle w:val="LOnormal"/>
        <w:numPr>
          <w:ilvl w:val="0"/>
          <w:numId w:val="4"/>
        </w:numPr>
        <w:ind w:left="720" w:right="-466" w:hanging="360"/>
        <w:jc w:val="both"/>
        <w:rPr/>
      </w:pPr>
      <w:r>
        <w:rPr/>
        <w:t xml:space="preserve">Экология природы. </w:t>
      </w:r>
    </w:p>
    <w:p>
      <w:pPr>
        <w:pStyle w:val="LOnormal"/>
        <w:numPr>
          <w:ilvl w:val="0"/>
          <w:numId w:val="4"/>
        </w:numPr>
        <w:ind w:left="720" w:right="-466" w:hanging="360"/>
        <w:jc w:val="both"/>
        <w:rPr/>
      </w:pPr>
      <w:r>
        <w:rPr/>
        <w:t xml:space="preserve">Экология языка. </w:t>
      </w:r>
    </w:p>
    <w:p>
      <w:pPr>
        <w:pStyle w:val="LOnormal"/>
        <w:numPr>
          <w:ilvl w:val="0"/>
          <w:numId w:val="4"/>
        </w:numPr>
        <w:ind w:left="720" w:right="-466" w:hanging="360"/>
        <w:jc w:val="both"/>
        <w:rPr/>
      </w:pPr>
      <w:r>
        <w:rPr/>
        <w:t xml:space="preserve">Экология культуры. </w:t>
      </w:r>
    </w:p>
    <w:p>
      <w:pPr>
        <w:pStyle w:val="LOnormal"/>
        <w:jc w:val="both"/>
        <w:rPr/>
      </w:pPr>
      <w:r>
        <w:rPr/>
        <w:t>Официальный хэштег Фестиваля: #экоДмитровGO</w:t>
      </w:r>
    </w:p>
    <w:p>
      <w:pPr>
        <w:pStyle w:val="Heading2"/>
        <w:widowControl w:val="false"/>
        <w:spacing w:before="360" w:after="100"/>
        <w:ind w:left="-566" w:right="-466" w:hanging="0"/>
        <w:jc w:val="both"/>
        <w:rPr/>
      </w:pPr>
      <w:bookmarkStart w:id="3" w:name="_k832wx4af6xn"/>
      <w:bookmarkEnd w:id="3"/>
      <w:r>
        <w:rPr>
          <w:lang w:val="ru-RU"/>
        </w:rPr>
        <w:t xml:space="preserve">       </w:t>
      </w:r>
      <w:r>
        <w:rPr/>
        <w:t>Организаторы Фестиваля</w:t>
      </w:r>
    </w:p>
    <w:p>
      <w:pPr>
        <w:pStyle w:val="LOnormal"/>
        <w:jc w:val="both"/>
        <w:rPr/>
      </w:pPr>
      <w:r>
        <w:rPr/>
        <w:t xml:space="preserve">Организаторами Фестиваля являются: </w:t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Центр проектного управления и цифрового образования ФГАУ « Федеральный</w:t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институт развития образования,</w:t>
      </w:r>
      <w:r>
        <w:rPr>
          <w:lang w:val="ru-RU"/>
        </w:rPr>
        <w:t xml:space="preserve"> </w:t>
      </w:r>
      <w:r>
        <w:rPr/>
        <w:t>ФИРО РАНХ</w:t>
      </w:r>
      <w:r>
        <w:rPr>
          <w:lang w:val="ru-RU"/>
        </w:rPr>
        <w:t xml:space="preserve"> </w:t>
      </w:r>
      <w:r>
        <w:rPr/>
        <w:t>и</w:t>
      </w:r>
      <w:r>
        <w:rPr>
          <w:lang w:val="ru-RU"/>
        </w:rPr>
        <w:t xml:space="preserve"> </w:t>
      </w:r>
      <w:r>
        <w:rPr/>
        <w:t>ГС</w:t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«Фонд поддержки социальных проектов «Образование- обществу»,</w:t>
      </w:r>
    </w:p>
    <w:p>
      <w:pPr>
        <w:pStyle w:val="LOnormal"/>
        <w:numPr>
          <w:ilvl w:val="0"/>
          <w:numId w:val="1"/>
        </w:numPr>
        <w:jc w:val="both"/>
        <w:rPr/>
      </w:pPr>
      <w:hyperlink r:id="rId2">
        <w:r>
          <w:rPr>
            <w:rStyle w:val="InternetLink"/>
            <w:color w:val="1155CC"/>
            <w:u w:val="single"/>
          </w:rPr>
          <w:t>Управление образования</w:t>
        </w:r>
      </w:hyperlink>
      <w:r>
        <w:rPr/>
        <w:t xml:space="preserve">  администрации Дмитровского городского округа</w:t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 xml:space="preserve">Муниципальное учреждение </w:t>
      </w:r>
      <w:hyperlink r:id="rId3">
        <w:r>
          <w:rPr>
            <w:rStyle w:val="InternetLink"/>
            <w:color w:val="1155CC"/>
            <w:u w:val="single"/>
          </w:rPr>
          <w:t>“Информационный методический центр”</w:t>
        </w:r>
      </w:hyperlink>
      <w:r>
        <w:rPr/>
        <w:t xml:space="preserve"> г.Дмитрова</w:t>
      </w:r>
    </w:p>
    <w:p>
      <w:pPr>
        <w:pStyle w:val="Heading2"/>
        <w:jc w:val="both"/>
        <w:rPr/>
      </w:pPr>
      <w:bookmarkStart w:id="4" w:name="_owaf445l2iqj"/>
      <w:bookmarkEnd w:id="4"/>
      <w:r>
        <w:rPr/>
        <w:t>Место проведения Фестиваля</w:t>
      </w:r>
    </w:p>
    <w:p>
      <w:pPr>
        <w:pStyle w:val="LOnormal"/>
        <w:jc w:val="both"/>
        <w:rPr/>
      </w:pPr>
      <w:r>
        <w:rPr/>
        <w:t>Местом проведения Фестиваля является:</w:t>
      </w:r>
    </w:p>
    <w:p>
      <w:pPr>
        <w:pStyle w:val="LOnormal"/>
        <w:ind w:left="720" w:right="0" w:hanging="0"/>
        <w:jc w:val="both"/>
        <w:rPr/>
      </w:pPr>
      <w:r>
        <w:rPr/>
        <w:t>ЦДТ “Радуга”</w:t>
      </w:r>
    </w:p>
    <w:p>
      <w:pPr>
        <w:pStyle w:val="LOnormal"/>
        <w:jc w:val="both"/>
        <w:rPr/>
      </w:pPr>
      <w:r>
        <w:rPr/>
        <w:t>Адрес: 141800, Российская Федерация, Московская область, Дмитров, ул.‌ Профессиональная, д. 21</w:t>
      </w:r>
    </w:p>
    <w:p>
      <w:pPr>
        <w:pStyle w:val="LOnormal"/>
        <w:jc w:val="both"/>
        <w:rPr/>
      </w:pPr>
      <w:r>
        <w:rPr/>
        <w:t>Сайт:</w:t>
      </w:r>
      <w:r>
        <w:rPr>
          <w:lang w:val="ru-RU"/>
        </w:rPr>
        <w:t xml:space="preserve"> </w:t>
      </w:r>
      <w:hyperlink r:id="rId4">
        <w:r>
          <w:rPr>
            <w:rStyle w:val="InternetLink"/>
            <w:color w:val="1155CC"/>
            <w:u w:val="single"/>
          </w:rPr>
          <w:t>https://dmdopzdt.edumsko.ru/</w:t>
        </w:r>
      </w:hyperlink>
      <w:r>
        <w:rPr/>
        <w:t xml:space="preserve"> </w:t>
      </w:r>
    </w:p>
    <w:p>
      <w:pPr>
        <w:pStyle w:val="Heading2"/>
        <w:jc w:val="both"/>
        <w:rPr/>
      </w:pPr>
      <w:bookmarkStart w:id="5" w:name="_3bvz8dvc47ym"/>
      <w:bookmarkEnd w:id="5"/>
      <w:r>
        <w:rPr/>
        <w:t>Контактная информация</w:t>
      </w:r>
    </w:p>
    <w:p>
      <w:pPr>
        <w:pStyle w:val="LOnormal"/>
        <w:jc w:val="both"/>
        <w:rPr/>
      </w:pPr>
      <w:r>
        <w:rPr/>
        <w:t xml:space="preserve">Официальным Интернет-ресурсом Фестиваля являются сайты: </w:t>
      </w:r>
    </w:p>
    <w:p>
      <w:pPr>
        <w:pStyle w:val="LOnormal"/>
        <w:ind w:left="720" w:right="0" w:hanging="0"/>
        <w:jc w:val="both"/>
        <w:rPr>
          <w:rStyle w:val="InternetLink"/>
          <w:color w:val="1155CC"/>
          <w:u w:val="single"/>
        </w:rPr>
      </w:pPr>
      <w:hyperlink r:id="rId5">
        <w:r>
          <w:rPr>
            <w:rStyle w:val="InternetLink"/>
            <w:color w:val="1155CC"/>
            <w:u w:val="single"/>
          </w:rPr>
          <w:t>http://www.iumc-dmitrov.ru/</w:t>
        </w:r>
      </w:hyperlink>
    </w:p>
    <w:p>
      <w:pPr>
        <w:pStyle w:val="LOnormal"/>
        <w:ind w:left="720" w:right="0" w:hanging="0"/>
        <w:jc w:val="both"/>
        <w:rPr/>
      </w:pPr>
      <w:hyperlink r:id="rId6">
        <w:r>
          <w:rPr>
            <w:rStyle w:val="InternetLink"/>
            <w:color w:val="1155CC"/>
            <w:u w:val="single"/>
          </w:rPr>
          <w:t>http://cosmodis.ru</w:t>
        </w:r>
      </w:hyperlink>
      <w:r>
        <w:rPr/>
        <w:t xml:space="preserve">/ </w:t>
      </w:r>
    </w:p>
    <w:p>
      <w:pPr>
        <w:pStyle w:val="LOnormal"/>
        <w:jc w:val="both"/>
        <w:rPr>
          <w:rStyle w:val="InternetLink"/>
          <w:color w:val="1155CC"/>
          <w:u w:val="single"/>
        </w:rPr>
      </w:pPr>
      <w:r>
        <w:rPr/>
        <w:t>Электронная почта Фестиваля:</w:t>
      </w:r>
      <w:r>
        <w:rPr>
          <w:lang w:val="ru-RU"/>
        </w:rPr>
        <w:t xml:space="preserve"> </w:t>
      </w:r>
      <w:hyperlink r:id="rId7">
        <w:r>
          <w:rPr>
            <w:rStyle w:val="InternetLink"/>
            <w:color w:val="1155CC"/>
            <w:u w:val="single"/>
          </w:rPr>
          <w:t>proect_goda@iumc-dmitrov.ru</w:t>
        </w:r>
      </w:hyperlink>
    </w:p>
    <w:p>
      <w:pPr>
        <w:pStyle w:val="Heading2"/>
        <w:jc w:val="both"/>
        <w:rPr/>
      </w:pPr>
      <w:bookmarkStart w:id="6" w:name="_krh60qwk5f4c"/>
      <w:bookmarkEnd w:id="6"/>
      <w:r>
        <w:rPr/>
        <w:t xml:space="preserve">Официальный Предмет Фестиваля </w:t>
      </w:r>
    </w:p>
    <w:p>
      <w:pPr>
        <w:pStyle w:val="LOnormal"/>
        <w:ind w:left="0" w:right="0" w:firstLine="720"/>
        <w:jc w:val="both"/>
        <w:rPr/>
      </w:pPr>
      <w:r>
        <w:rPr/>
        <w:t>Общей идеей Фестиваля является формирование у детей и подростков мотивации к познанию и саморазвитию, творчеству, инновационной деятельности, развитие исследовательских компетентностей, формирование навыков социального и технологического предпринимательства.</w:t>
      </w:r>
    </w:p>
    <w:p>
      <w:pPr>
        <w:pStyle w:val="LOnormal"/>
        <w:ind w:left="0" w:right="0" w:firstLine="720"/>
        <w:jc w:val="both"/>
        <w:rPr/>
      </w:pPr>
      <w:r>
        <w:rPr/>
        <w:t>На Фестиваль представляются результаты реализованных проектов</w:t>
      </w:r>
      <w:r>
        <w:rPr>
          <w:lang w:val="ru-RU"/>
        </w:rPr>
        <w:t>.</w:t>
      </w:r>
      <w:r>
        <w:rPr/>
        <w:t xml:space="preserve"> </w:t>
      </w:r>
    </w:p>
    <w:p>
      <w:pPr>
        <w:pStyle w:val="Heading2"/>
        <w:widowControl w:val="false"/>
        <w:spacing w:before="360" w:after="100"/>
        <w:ind w:left="-566" w:right="-466" w:hanging="0"/>
        <w:jc w:val="both"/>
        <w:rPr/>
      </w:pPr>
      <w:bookmarkStart w:id="7" w:name="_txb7dbuo41wq"/>
      <w:bookmarkEnd w:id="7"/>
      <w:r>
        <w:rPr>
          <w:lang w:val="ru-RU"/>
        </w:rPr>
        <w:t xml:space="preserve">       </w:t>
      </w:r>
      <w:r>
        <w:rPr/>
        <w:t>Что есть “проект”</w:t>
      </w:r>
    </w:p>
    <w:p>
      <w:pPr>
        <w:pStyle w:val="LOnormal"/>
        <w:ind w:left="0" w:right="0" w:firstLine="720"/>
        <w:jc w:val="both"/>
        <w:rPr/>
      </w:pPr>
      <w:r>
        <w:rPr/>
        <w:t>Под термином «проект» понимается комплекс взаимосвязанных мероприятий, направленных на создание уникального продукта или услуги в условиях временных и ресурсных ограничений.</w:t>
      </w:r>
    </w:p>
    <w:p>
      <w:pPr>
        <w:pStyle w:val="LOnormal"/>
        <w:ind w:left="0" w:right="0" w:firstLine="720"/>
        <w:jc w:val="both"/>
        <w:rPr/>
      </w:pPr>
      <w:r>
        <w:rPr/>
        <w:t>Продуктом проекта является измеримый результат, который должен быть получен в ходе реализации проекта. Уникальность продукта или услуги определяется по комплексу его свойств и характеристик.</w:t>
      </w:r>
    </w:p>
    <w:p>
      <w:pPr>
        <w:pStyle w:val="LOnormal"/>
        <w:ind w:left="0" w:right="0" w:firstLine="720"/>
        <w:jc w:val="both"/>
        <w:rPr/>
      </w:pPr>
      <w:r>
        <w:rPr/>
        <w:t>Результатами реализации проекта являются продукты/ услуги/решения, содействующие (обеспечивающие возможность) их практическому применению в обозначенном направлении.</w:t>
      </w:r>
    </w:p>
    <w:p>
      <w:pPr>
        <w:pStyle w:val="LOnormal"/>
        <w:jc w:val="both"/>
        <w:rPr/>
      </w:pPr>
      <w:r>
        <w:rPr/>
        <w:t>Проект считается реализованным, когда достигнуты его цели.</w:t>
      </w:r>
    </w:p>
    <w:p>
      <w:pPr>
        <w:pStyle w:val="LOnormal"/>
        <w:jc w:val="both"/>
        <w:rPr/>
      </w:pPr>
      <w:r>
        <w:rPr/>
        <w:t>Образовательным результатом проектной деятельности является:</w:t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>опыт проектирования учащимися деятельности для решения выявленных исследованиями экологических проблем;</w:t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>опыт организации своей деятельности и деятельности населения, направленной на решение местных экологических проблем;</w:t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>разработка стратегии по предотвращению ухудшений и улучшению состояния окружающей среды.</w:t>
      </w:r>
    </w:p>
    <w:p>
      <w:pPr>
        <w:pStyle w:val="Heading1"/>
        <w:widowControl w:val="false"/>
        <w:spacing w:before="400" w:after="100"/>
        <w:ind w:left="-566" w:right="-466" w:hanging="0"/>
        <w:jc w:val="both"/>
        <w:rPr>
          <w:sz w:val="32"/>
          <w:szCs w:val="32"/>
        </w:rPr>
      </w:pPr>
      <w:bookmarkStart w:id="8" w:name="_t2a7p18a0mkf"/>
      <w:bookmarkEnd w:id="8"/>
      <w:r>
        <w:rPr>
          <w:lang w:val="ru-RU"/>
        </w:rPr>
        <w:t xml:space="preserve">     </w:t>
      </w:r>
      <w:r>
        <w:rPr>
          <w:sz w:val="32"/>
          <w:szCs w:val="32"/>
        </w:rPr>
        <w:t xml:space="preserve">Управление Фестивалем </w:t>
      </w:r>
    </w:p>
    <w:p>
      <w:pPr>
        <w:pStyle w:val="LOnormal"/>
        <w:ind w:left="0" w:right="0" w:firstLine="720"/>
        <w:jc w:val="both"/>
        <w:rPr/>
      </w:pPr>
      <w:r>
        <w:rPr/>
        <w:t xml:space="preserve">Управление Фестивалем осуществляет Организационный комитет (далее – “Оргкомитет”) </w:t>
      </w:r>
    </w:p>
    <w:p>
      <w:pPr>
        <w:pStyle w:val="LOnormal"/>
        <w:jc w:val="both"/>
        <w:rPr/>
      </w:pPr>
      <w:r>
        <w:rPr/>
        <w:t>Оргкомитет состоит из представителей организаторов Фестиваля, куратора Фестиваля, координатора, привлекаемых научных руководителей, консультантов и иных специалистов. Состав оргкомитета публикуется на официальном сайте Фестиваля.</w:t>
      </w:r>
    </w:p>
    <w:p>
      <w:pPr>
        <w:pStyle w:val="LOnormal"/>
        <w:ind w:left="0" w:right="0" w:firstLine="720"/>
        <w:jc w:val="both"/>
        <w:rPr/>
      </w:pPr>
      <w:r>
        <w:rPr/>
        <w:t>Оргкомитет ведет работу по подготовке и проведению Фестиваля, формирует экспертную комиссию (экспертные комиссии), осуществляет сбор заявок, регистрацию участников Фестиваля и их проектов, консультирование участников Фестиваля, осуществляет размещение и распространение информационных материалов о Фестивале в сети Интернет. Составы экспертных комиссий на официальном сайте Фестиваля не публикуются.</w:t>
      </w:r>
    </w:p>
    <w:p>
      <w:pPr>
        <w:pStyle w:val="LOnormal"/>
        <w:ind w:left="0" w:right="0" w:firstLine="720"/>
        <w:jc w:val="both"/>
        <w:rPr>
          <w:rStyle w:val="InternetLink"/>
          <w:color w:val="1155CC"/>
          <w:u w:val="single"/>
        </w:rPr>
      </w:pPr>
      <w:r>
        <w:rPr/>
        <w:t xml:space="preserve">Состав Оргкомитете приведено в  </w:t>
      </w:r>
      <w:hyperlink w:anchor="_abbk9lmqzbwq">
        <w:r>
          <w:rPr>
            <w:rStyle w:val="InternetLink"/>
            <w:color w:val="1155CC"/>
            <w:u w:val="single"/>
          </w:rPr>
          <w:t>Приложении 1</w:t>
        </w:r>
      </w:hyperlink>
    </w:p>
    <w:p>
      <w:pPr>
        <w:pStyle w:val="Heading1"/>
        <w:jc w:val="both"/>
        <w:rPr>
          <w:sz w:val="32"/>
          <w:szCs w:val="32"/>
        </w:rPr>
      </w:pPr>
      <w:bookmarkStart w:id="9" w:name="_ilomlayysdvj"/>
      <w:bookmarkEnd w:id="9"/>
      <w:r>
        <w:rPr>
          <w:sz w:val="32"/>
          <w:szCs w:val="32"/>
        </w:rPr>
        <w:t>Порядок и условия проведения Фестиваля</w:t>
      </w:r>
    </w:p>
    <w:p>
      <w:pPr>
        <w:pStyle w:val="LOnormal"/>
        <w:ind w:left="0" w:right="0" w:firstLine="720"/>
        <w:jc w:val="both"/>
        <w:rPr/>
      </w:pPr>
      <w:r>
        <w:rPr/>
        <w:t>Участие в Фестивале – бесплатное. Сопутствующие расходы (проезд, питание и пр.) несут сами Участники Фестиваля или организации, направившие их на участие.</w:t>
      </w:r>
    </w:p>
    <w:p>
      <w:pPr>
        <w:pStyle w:val="LOnormal"/>
        <w:jc w:val="both"/>
        <w:rPr/>
      </w:pPr>
      <w:r>
        <w:rPr/>
        <w:t>Направляя заявку на участие в Фестивале, участник тем самым подтверждает свое согласие с настоящим Положением, а также выражает согласие на представление направленных результатов проектов для экспертного и публичного просмотра и обсуждения, публикации в средствах массовой информации и профильных изданиях.</w:t>
      </w:r>
    </w:p>
    <w:p>
      <w:pPr>
        <w:pStyle w:val="LOnormal"/>
        <w:jc w:val="both"/>
        <w:rPr/>
      </w:pPr>
      <w:r>
        <w:rPr/>
        <w:t>Направляя заявку на участие в Фестивале, участники тем самым подтверждают свое согласие на обработку персональных данных.</w:t>
      </w:r>
    </w:p>
    <w:p>
      <w:pPr>
        <w:pStyle w:val="LOnormal"/>
        <w:jc w:val="both"/>
        <w:rPr/>
      </w:pPr>
      <w:r>
        <w:rPr/>
        <w:t xml:space="preserve">Для участия в Фестивале необходимо направить заявку на участие, заполнив форму по ссылке: </w:t>
      </w:r>
      <w:hyperlink r:id="rId8">
        <w:r>
          <w:rPr>
            <w:rStyle w:val="InternetLink"/>
            <w:color w:val="1155CC"/>
            <w:u w:val="single"/>
          </w:rPr>
          <w:t>https://goo.gl/forms/A7xDr1tADAcf1Lw83</w:t>
        </w:r>
      </w:hyperlink>
      <w:r>
        <w:rPr/>
        <w:t xml:space="preserve"> </w:t>
      </w:r>
    </w:p>
    <w:p>
      <w:pPr>
        <w:pStyle w:val="LOnormal"/>
        <w:jc w:val="both"/>
        <w:rPr/>
      </w:pPr>
      <w:r>
        <w:rPr/>
        <w:t xml:space="preserve">Руководитель проекта прикладывает к заявке сопроводительные документы в соответствии с требованиями, указанными в </w:t>
      </w:r>
      <w:hyperlink w:anchor="_q2vohdodx0c">
        <w:r>
          <w:rPr>
            <w:rStyle w:val="InternetLink"/>
            <w:color w:val="1155CC"/>
            <w:u w:val="single"/>
          </w:rPr>
          <w:t>Приложении 2</w:t>
        </w:r>
      </w:hyperlink>
      <w:r>
        <w:rPr/>
        <w:t>.</w:t>
      </w:r>
    </w:p>
    <w:p>
      <w:pPr>
        <w:pStyle w:val="Heading1"/>
        <w:jc w:val="both"/>
        <w:rPr>
          <w:sz w:val="32"/>
          <w:szCs w:val="32"/>
        </w:rPr>
      </w:pPr>
      <w:bookmarkStart w:id="10" w:name="_qilul0b5xt9e"/>
      <w:bookmarkEnd w:id="10"/>
      <w:r>
        <w:rPr>
          <w:sz w:val="32"/>
          <w:szCs w:val="32"/>
        </w:rPr>
        <w:t>Участники Фестиваля</w:t>
      </w:r>
    </w:p>
    <w:p>
      <w:pPr>
        <w:pStyle w:val="LOnormal"/>
        <w:ind w:left="0" w:right="0" w:firstLine="720"/>
        <w:jc w:val="both"/>
        <w:rPr/>
      </w:pPr>
      <w:r>
        <w:rPr/>
        <w:t xml:space="preserve">В Фестивале допускается как индивидуальное, так и командное участие </w:t>
      </w:r>
    </w:p>
    <w:p>
      <w:pPr>
        <w:pStyle w:val="LOnormal"/>
        <w:jc w:val="both"/>
        <w:rPr/>
      </w:pPr>
      <w:r>
        <w:rPr/>
        <w:t>Проектной командой является объединение участников проекта: обучающиеся, педагогические и административные работники образовательных организаций, привлекаемые специалисты, родители и пр. В проектной команде могут принимать участие обучающиеся образовательных организаций разных возрастов (возрастных групп). Проектная команда может включать обучающихся разных образовательных организаций.</w:t>
      </w:r>
    </w:p>
    <w:p>
      <w:pPr>
        <w:pStyle w:val="LOnormal"/>
        <w:jc w:val="both"/>
        <w:rPr>
          <w:b/>
        </w:rPr>
      </w:pPr>
      <w:r>
        <w:rPr>
          <w:b/>
        </w:rPr>
        <w:t>Руководителем проекта (проектной команды) является обучающийся.</w:t>
      </w:r>
    </w:p>
    <w:p>
      <w:pPr>
        <w:pStyle w:val="LOnormal"/>
        <w:ind w:left="0" w:right="0" w:firstLine="720"/>
        <w:jc w:val="both"/>
        <w:rPr/>
      </w:pPr>
      <w:r>
        <w:rPr/>
        <w:t>Куратором проекта, обеспечивающим условия и безопасность реализации проекта, а также отвечающим за организацию участия проектной команды в Фестивале, является педагогический или административный работник одной из общеобразовательных организаций, обучающиеся которых участвуют в Фестивале.</w:t>
      </w:r>
    </w:p>
    <w:p>
      <w:pPr>
        <w:pStyle w:val="LOnormal"/>
        <w:ind w:left="0" w:right="0" w:firstLine="720"/>
        <w:jc w:val="both"/>
        <w:rPr/>
      </w:pPr>
      <w:r>
        <w:rPr/>
        <w:t>Педагогические и административные работники общеобразовательных организаций, родители, а также привлеченные специалисты могут выполнять роли научного руководителя, консультантов, но не быть исполнителями в проектной команде.</w:t>
      </w:r>
    </w:p>
    <w:p>
      <w:pPr>
        <w:pStyle w:val="Heading1"/>
        <w:widowControl w:val="false"/>
        <w:spacing w:before="400" w:after="100"/>
        <w:ind w:left="-566" w:right="-466" w:hanging="0"/>
        <w:jc w:val="both"/>
        <w:rPr>
          <w:sz w:val="32"/>
          <w:szCs w:val="32"/>
        </w:rPr>
      </w:pPr>
      <w:bookmarkStart w:id="11" w:name="_3uzof6v3ahbq"/>
      <w:bookmarkEnd w:id="11"/>
      <w:r>
        <w:rPr>
          <w:lang w:val="ru-RU"/>
        </w:rPr>
        <w:t xml:space="preserve">   </w:t>
      </w:r>
      <w:r>
        <w:rPr>
          <w:sz w:val="32"/>
          <w:szCs w:val="32"/>
        </w:rPr>
        <w:t>Этапы Фестиваля</w:t>
      </w:r>
    </w:p>
    <w:p>
      <w:pPr>
        <w:pStyle w:val="LOnormal"/>
        <w:widowControl w:val="false"/>
        <w:spacing w:before="0" w:after="100"/>
        <w:jc w:val="both"/>
        <w:rPr/>
      </w:pPr>
      <w:r>
        <w:rPr/>
        <w:t>Фестиваль проводится в три этапа:</w:t>
      </w:r>
    </w:p>
    <w:p>
      <w:pPr>
        <w:pStyle w:val="LOnormal"/>
        <w:widowControl w:val="false"/>
        <w:numPr>
          <w:ilvl w:val="0"/>
          <w:numId w:val="5"/>
        </w:numPr>
        <w:jc w:val="both"/>
        <w:rPr/>
      </w:pPr>
      <w:r>
        <w:rPr>
          <w:b/>
        </w:rPr>
        <w:t xml:space="preserve">заочный этап </w:t>
      </w:r>
      <w:r>
        <w:rPr/>
        <w:t>– представление заявок на участие в Фестивале в срок с 18.02.19 до 23:59 10.03.19 года. Оценка проектов экспертами, отбор участников заочного этапа – с 11.03.19 по 24.03.19;</w:t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b/>
        </w:rPr>
        <w:t xml:space="preserve">очный этап </w:t>
      </w:r>
      <w:r>
        <w:rPr/>
        <w:t xml:space="preserve">– 1-7.04.19 (дата уточняется). Очный этап проводится в формате выставки проектов   и исследовательских работ,  их защиты перед экспертами. В случае командной заявки, на защите проекта  и исследовательской работы присутствует вся команда. </w:t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b/>
        </w:rPr>
        <w:t>финальный этап (финал)</w:t>
      </w:r>
      <w:r>
        <w:rPr/>
        <w:t xml:space="preserve"> – 1-7.04.19 (дата уточняется). Финал проводится в формате публичного представления результатов проектов участниками (наглядная презентация, маркетинговое описание, экономическое обоснование, варианты дальнейшего внедрения). </w:t>
      </w:r>
    </w:p>
    <w:p>
      <w:pPr>
        <w:pStyle w:val="LOnormal"/>
        <w:jc w:val="both"/>
        <w:rPr/>
      </w:pPr>
      <w:r>
        <w:rPr/>
        <w:t>По итогам очного этапа определяются два победителя и три  призёра, согласно количеству набранных баллов в каждой из номинаций “проект”.</w:t>
      </w:r>
    </w:p>
    <w:p>
      <w:pPr>
        <w:pStyle w:val="LOnormal"/>
        <w:jc w:val="both"/>
        <w:rPr/>
      </w:pPr>
      <w:r>
        <w:rPr/>
        <w:t xml:space="preserve">Расписание Фестиваля размещается на официальном сайте Фестиваля -- </w:t>
      </w:r>
      <w:hyperlink r:id="rId9">
        <w:r>
          <w:rPr>
            <w:rStyle w:val="InternetLink"/>
            <w:color w:val="1155CC"/>
            <w:u w:val="single"/>
          </w:rPr>
          <w:t>http://www.iumc-dmitrov.ru/</w:t>
        </w:r>
      </w:hyperlink>
      <w:r>
        <w:rPr/>
        <w:t xml:space="preserve"> </w:t>
      </w:r>
    </w:p>
    <w:p>
      <w:pPr>
        <w:pStyle w:val="LOnormal"/>
        <w:jc w:val="both"/>
        <w:rPr/>
      </w:pPr>
      <w:r>
        <w:rPr/>
        <w:t>Для потенциальных участников Фестиваля Оргкомитет организовывает очные и дистанционные консультации (семинары). На семинарах разъясняются порядок проведения Фестиваля, предоставляются консультации по реализации проектов. Расписание консультаций публикуется на официальном сайте Фестиваля.</w:t>
      </w:r>
    </w:p>
    <w:p>
      <w:pPr>
        <w:pStyle w:val="LOnormal"/>
        <w:jc w:val="both"/>
        <w:rPr/>
      </w:pPr>
      <w:r>
        <w:rPr/>
        <w:t>Представители Оргкомитета и экспертной комиссии оказывают консультации (по телефону, электронной почте, посредством вебинаров) по вопросам реализации проектов до момента подачи участником заявки на участие в Фестивале.</w:t>
      </w:r>
    </w:p>
    <w:p>
      <w:pPr>
        <w:pStyle w:val="Heading2"/>
        <w:widowControl w:val="false"/>
        <w:spacing w:before="360" w:after="100"/>
        <w:ind w:left="-566" w:right="-466" w:hanging="0"/>
        <w:jc w:val="both"/>
        <w:rPr/>
      </w:pPr>
      <w:bookmarkStart w:id="12" w:name="_kz1qfjykmwsj"/>
      <w:bookmarkEnd w:id="12"/>
      <w:r>
        <w:rPr>
          <w:lang w:val="ru-RU"/>
        </w:rPr>
        <w:t xml:space="preserve">      </w:t>
      </w:r>
      <w:r>
        <w:rPr/>
        <w:t>Заочный этап</w:t>
      </w:r>
    </w:p>
    <w:p>
      <w:pPr>
        <w:pStyle w:val="LOnormal"/>
        <w:ind w:left="0" w:right="0" w:firstLine="720"/>
        <w:jc w:val="both"/>
        <w:rPr/>
      </w:pPr>
      <w:r>
        <w:rPr/>
        <w:t>Оргкомитет Фестиваля регистрирует заявку и проверяет ее на соответствие требованиям настоящего Положения. В случае отказа в приеме заявки автору на адрес e-mail, указанный в качестве контактного, высылается отказ.</w:t>
      </w:r>
    </w:p>
    <w:p>
      <w:pPr>
        <w:pStyle w:val="LOnormal"/>
        <w:ind w:left="0" w:right="0" w:firstLine="720"/>
        <w:jc w:val="both"/>
        <w:rPr/>
      </w:pPr>
      <w:r>
        <w:rPr/>
        <w:t>Каждый эксперт оценивает каждую работа, представленный участником заочного этапа Фестиваля, выставляя баллы в соответствии с критериями оценки (</w:t>
      </w:r>
      <w:hyperlink w:anchor="_dygdpny8wzu5">
        <w:r>
          <w:rPr>
            <w:rStyle w:val="InternetLink"/>
            <w:color w:val="1155CC"/>
            <w:u w:val="single"/>
          </w:rPr>
          <w:t>Приложение 3</w:t>
        </w:r>
      </w:hyperlink>
      <w:r>
        <w:rPr/>
        <w:t>).</w:t>
      </w:r>
    </w:p>
    <w:p>
      <w:pPr>
        <w:pStyle w:val="LOnormal"/>
        <w:jc w:val="both"/>
        <w:rPr/>
      </w:pPr>
      <w:r>
        <w:rPr/>
        <w:t>Итоговый балл участника заочного этапа Фестиваля определяется как сумма баллов, выставленных всеми экспертами по всем работам участника Фестиваля.</w:t>
      </w:r>
    </w:p>
    <w:p>
      <w:pPr>
        <w:pStyle w:val="LOnormal"/>
        <w:ind w:left="0" w:right="0" w:firstLine="720"/>
        <w:jc w:val="both"/>
        <w:rPr/>
      </w:pPr>
      <w:r>
        <w:rPr/>
        <w:t>Каждая работа каждого участника заочного этапа Фестиваля оценивает одинаковое количество экспертов, что указывается в протоколе оценки.</w:t>
      </w:r>
    </w:p>
    <w:p>
      <w:pPr>
        <w:pStyle w:val="LOnormal"/>
        <w:ind w:left="0" w:right="0" w:firstLine="720"/>
        <w:jc w:val="both"/>
        <w:rPr/>
      </w:pPr>
      <w:r>
        <w:rPr/>
        <w:t>Протокол оценки размещается на официальном сайте Фестиваля.</w:t>
      </w:r>
    </w:p>
    <w:p>
      <w:pPr>
        <w:pStyle w:val="LOnormal"/>
        <w:ind w:left="0" w:right="0" w:firstLine="720"/>
        <w:jc w:val="both"/>
        <w:rPr/>
      </w:pPr>
      <w:r>
        <w:rPr/>
        <w:t>На основе протокола оценки Оргкомитет Фестиваля составляет рейтинг участников заочного этапа Фестиваля.</w:t>
      </w:r>
    </w:p>
    <w:p>
      <w:pPr>
        <w:pStyle w:val="Heading2"/>
        <w:widowControl w:val="false"/>
        <w:spacing w:before="360" w:after="100"/>
        <w:ind w:left="-566" w:right="-466" w:hanging="0"/>
        <w:jc w:val="both"/>
        <w:rPr/>
      </w:pPr>
      <w:bookmarkStart w:id="13" w:name="_2ap0y0huv48b"/>
      <w:bookmarkEnd w:id="13"/>
      <w:r>
        <w:rPr>
          <w:lang w:val="ru-RU"/>
        </w:rPr>
        <w:t xml:space="preserve">      </w:t>
      </w:r>
      <w:r>
        <w:rPr/>
        <w:t>Очный этап</w:t>
      </w:r>
    </w:p>
    <w:p>
      <w:pPr>
        <w:pStyle w:val="LOnormal"/>
        <w:ind w:left="0" w:right="0" w:firstLine="720"/>
        <w:jc w:val="both"/>
        <w:rPr/>
      </w:pPr>
      <w:r>
        <w:rPr/>
        <w:t>В очный этап Фестиваля допускается до 25 работ, представленных на заочный этап, набравших максимальное количество итоговых баллов.</w:t>
      </w:r>
    </w:p>
    <w:p>
      <w:pPr>
        <w:pStyle w:val="LOnormal"/>
        <w:jc w:val="both"/>
        <w:rPr/>
      </w:pPr>
      <w:r>
        <w:rPr/>
        <w:t>Список участников очного этапа публикуется на официальном сайте Фестиваля. Участники очного этапа дополнительно информируются Оргкомитетом согласно указанному в заявлении способу связи.</w:t>
      </w:r>
    </w:p>
    <w:p>
      <w:pPr>
        <w:pStyle w:val="LOnormal"/>
        <w:ind w:left="0" w:right="0" w:firstLine="720"/>
        <w:jc w:val="both"/>
        <w:rPr/>
      </w:pPr>
      <w:r>
        <w:rPr/>
        <w:t>Вид и форму презентационных материалов Участник Фестиваля определяет самостоятельно.</w:t>
      </w:r>
    </w:p>
    <w:p>
      <w:pPr>
        <w:pStyle w:val="LOnormal"/>
        <w:ind w:left="0" w:right="0" w:firstLine="720"/>
        <w:jc w:val="both"/>
        <w:rPr/>
      </w:pPr>
      <w:r>
        <w:rPr/>
        <w:t xml:space="preserve">В день проведения очного этапа в установленном месте собираются участники очного этапа, приглашенные гости, обучающиеся и сотрудники образовательных организаций, родительская общественность, Оргкомитет Фестиваля. </w:t>
      </w:r>
    </w:p>
    <w:p>
      <w:pPr>
        <w:pStyle w:val="LOnormal"/>
        <w:ind w:left="0" w:right="0" w:firstLine="720"/>
        <w:jc w:val="both"/>
        <w:rPr/>
      </w:pPr>
      <w:r>
        <w:rPr/>
        <w:t>Участники очного этапа Фестиваля в свободной форме представляют на выставке результаты реализованных проектов и исследовательских работ. Общий временной регламент выставки – 2 часа.</w:t>
      </w:r>
    </w:p>
    <w:p>
      <w:pPr>
        <w:pStyle w:val="LOnormal"/>
        <w:ind w:left="0" w:right="0" w:firstLine="720"/>
        <w:jc w:val="both"/>
        <w:rPr/>
      </w:pPr>
      <w:r>
        <w:rPr/>
        <w:t>Участники очного этапа Фестиваля защищают содержательные результаты реализованных проектов перед экспертной комиссией (жюри). Формат защиты: 5 минут – доклад, 5 минут – ответы на вопросы экспертной комиссии.</w:t>
      </w:r>
    </w:p>
    <w:p>
      <w:pPr>
        <w:pStyle w:val="LOnormal"/>
        <w:ind w:left="0" w:right="0" w:firstLine="720"/>
        <w:jc w:val="both"/>
        <w:rPr/>
      </w:pPr>
      <w:r>
        <w:rPr/>
        <w:t>На защите могут присутствовать представители Оргкомитета, другие участники очного этапа, представители педагогической и родительской общественности.</w:t>
      </w:r>
    </w:p>
    <w:p>
      <w:pPr>
        <w:pStyle w:val="LOnormal"/>
        <w:jc w:val="both"/>
        <w:rPr/>
      </w:pPr>
      <w:r>
        <w:rPr/>
        <w:t>Каждый эксперт оценивает каждую работу, представленную участником очного этапа Фестиваля, выставляя баллы в соответствии с критериями оценки.</w:t>
      </w:r>
    </w:p>
    <w:p>
      <w:pPr>
        <w:pStyle w:val="LOnormal"/>
        <w:jc w:val="both"/>
        <w:rPr/>
      </w:pPr>
      <w:r>
        <w:rPr/>
        <w:t>Итоговый балл участника очного этапа Фестиваля определяется как сумма баллов, выставленных всеми экспертами по всем работам участника Фестиваля.</w:t>
      </w:r>
    </w:p>
    <w:p>
      <w:pPr>
        <w:pStyle w:val="LOnormal"/>
        <w:jc w:val="both"/>
        <w:rPr/>
      </w:pPr>
      <w:r>
        <w:rPr/>
        <w:t>Каждая работа каждого участника очного этапа Фестиваля оценивает одинаковое количество экспертов, что указывается в протоколе оценки.</w:t>
      </w:r>
    </w:p>
    <w:p>
      <w:pPr>
        <w:pStyle w:val="LOnormal"/>
        <w:ind w:left="0" w:right="0" w:firstLine="720"/>
        <w:jc w:val="both"/>
        <w:rPr/>
      </w:pPr>
      <w:r>
        <w:rPr/>
        <w:t>Протокол оценки размещается на официальном сайте Фестиваля.</w:t>
      </w:r>
    </w:p>
    <w:p>
      <w:pPr>
        <w:pStyle w:val="LOnormal"/>
        <w:jc w:val="both"/>
        <w:rPr/>
      </w:pPr>
      <w:r>
        <w:rPr/>
        <w:t>На основе протокола оценки Оргкомитет Фестиваля составляет рейтинг участников очного этапа Фестиваля.</w:t>
      </w:r>
    </w:p>
    <w:p>
      <w:pPr>
        <w:pStyle w:val="Heading2"/>
        <w:widowControl w:val="false"/>
        <w:spacing w:before="360" w:after="100"/>
        <w:ind w:left="-566" w:right="-466" w:hanging="0"/>
        <w:jc w:val="both"/>
        <w:rPr/>
      </w:pPr>
      <w:bookmarkStart w:id="14" w:name="_k28wg2ae577f"/>
      <w:bookmarkEnd w:id="14"/>
      <w:r>
        <w:rPr>
          <w:lang w:val="ru-RU"/>
        </w:rPr>
        <w:t xml:space="preserve">       </w:t>
      </w:r>
      <w:r>
        <w:rPr/>
        <w:t>Финал</w:t>
      </w:r>
    </w:p>
    <w:p>
      <w:pPr>
        <w:pStyle w:val="LOnormal"/>
        <w:ind w:left="0" w:right="0" w:firstLine="720"/>
        <w:jc w:val="both"/>
        <w:rPr/>
      </w:pPr>
      <w:r>
        <w:rPr/>
        <w:t>В финал Фестиваля допускается до 5 (пять) работ очного этапа, набравших максимальное количество итоговых баллов.</w:t>
      </w:r>
    </w:p>
    <w:p>
      <w:pPr>
        <w:pStyle w:val="LOnormal"/>
        <w:ind w:left="720" w:right="0" w:hanging="0"/>
        <w:jc w:val="both"/>
        <w:rPr/>
      </w:pPr>
      <w:r>
        <w:rPr/>
        <w:t>Список участников финала Фестиваля публикуется на официальном сайте Фестиваля. Участники финала Фестиваля дополнительно информируются Оргкомитетом согласно указанному в заявлении способу связи.</w:t>
      </w:r>
    </w:p>
    <w:p>
      <w:pPr>
        <w:pStyle w:val="LOnormal"/>
        <w:jc w:val="both"/>
        <w:rPr/>
      </w:pPr>
      <w:r>
        <w:rPr/>
        <w:t>Общий временной регламент защиты проектов ) – 1 час.</w:t>
      </w:r>
    </w:p>
    <w:p>
      <w:pPr>
        <w:pStyle w:val="LOnormal"/>
        <w:jc w:val="both"/>
        <w:rPr/>
      </w:pPr>
      <w:r>
        <w:rPr/>
        <w:t>Финальный этап Фестиваля именуется публичной защитой работ финалистов.</w:t>
      </w:r>
    </w:p>
    <w:p>
      <w:pPr>
        <w:pStyle w:val="LOnormal"/>
        <w:ind w:left="0" w:right="0" w:firstLine="720"/>
        <w:jc w:val="both"/>
        <w:rPr/>
      </w:pPr>
      <w:r>
        <w:rPr/>
        <w:t>В финале Фестиваля финалисты представляют реализованные проекты  всем присутствующим гостям, Оргкомитету и экспертам с использованием разработанных визуальных средств.</w:t>
      </w:r>
    </w:p>
    <w:p>
      <w:pPr>
        <w:pStyle w:val="LOnormal"/>
        <w:ind w:left="0" w:right="0" w:firstLine="720"/>
        <w:jc w:val="both"/>
        <w:rPr>
          <w:color w:val="FF0000"/>
        </w:rPr>
      </w:pPr>
      <w:r>
        <w:rPr/>
        <w:t xml:space="preserve">Формат – маркетинговое представление результатов, время представления – 5 мин + ответы на вопросы до 5 мин. Временной регламент финала – </w:t>
      </w:r>
      <w:r>
        <w:rPr>
          <w:color w:val="FF0000"/>
        </w:rPr>
        <w:t>1 час.</w:t>
      </w:r>
    </w:p>
    <w:p>
      <w:pPr>
        <w:pStyle w:val="LOnormal"/>
        <w:jc w:val="both"/>
        <w:rPr>
          <w:color w:val="FF0000"/>
        </w:rPr>
      </w:pPr>
      <w:r>
        <w:rPr/>
        <w:t xml:space="preserve">Во время выставки проектов, их очной защиты и после награждения победителей, для посетителей и участников Фестиваля проводятся различные мастер-классы. Общий временной регламент – </w:t>
      </w:r>
      <w:r>
        <w:rPr>
          <w:color w:val="FF0000"/>
        </w:rPr>
        <w:t>1 час.</w:t>
      </w:r>
    </w:p>
    <w:p>
      <w:pPr>
        <w:pStyle w:val="LOnormal"/>
        <w:ind w:left="0" w:right="0" w:firstLine="360"/>
        <w:jc w:val="both"/>
        <w:rPr/>
      </w:pPr>
      <w:r>
        <w:rPr/>
        <w:t>Публичное голосование по проектам финалистов Фестиваля осуществляется следующим образом:</w:t>
      </w:r>
    </w:p>
    <w:p>
      <w:pPr>
        <w:pStyle w:val="LOnormal"/>
        <w:numPr>
          <w:ilvl w:val="0"/>
          <w:numId w:val="8"/>
        </w:numPr>
        <w:jc w:val="both"/>
        <w:rPr/>
      </w:pPr>
      <w:r>
        <w:rPr/>
        <w:t>все участники очного этапа Фестиваля (в т. ч. финалисты) голосуют за финалистов Фестиваля (от одной команды-участника – один голос);</w:t>
      </w:r>
    </w:p>
    <w:p>
      <w:pPr>
        <w:pStyle w:val="LOnormal"/>
        <w:widowControl w:val="false"/>
        <w:numPr>
          <w:ilvl w:val="0"/>
          <w:numId w:val="8"/>
        </w:numPr>
        <w:jc w:val="both"/>
        <w:rPr/>
      </w:pPr>
      <w:r>
        <w:rPr/>
        <w:t>голосование осуществляется за каждую  работу финалиста Фестиваля; (голосовать за собственную  работу  нельзя);</w:t>
      </w:r>
    </w:p>
    <w:p>
      <w:pPr>
        <w:pStyle w:val="LOnormal"/>
        <w:widowControl w:val="false"/>
        <w:numPr>
          <w:ilvl w:val="0"/>
          <w:numId w:val="8"/>
        </w:numPr>
        <w:jc w:val="both"/>
        <w:rPr/>
      </w:pPr>
      <w:r>
        <w:rPr/>
        <w:t>сумма баллов, набранная финалистом Фестиваля во время голосования, определяет его итоговый балл голосования;</w:t>
      </w:r>
    </w:p>
    <w:p>
      <w:pPr>
        <w:pStyle w:val="LOnormal"/>
        <w:widowControl w:val="false"/>
        <w:numPr>
          <w:ilvl w:val="0"/>
          <w:numId w:val="8"/>
        </w:numPr>
        <w:spacing w:before="0" w:after="100"/>
        <w:jc w:val="both"/>
        <w:rPr>
          <w:color w:val="FF0000"/>
        </w:rPr>
      </w:pPr>
      <w:r>
        <w:rPr/>
        <w:t>результаты голосования оформляются   протоколом голосования.</w:t>
      </w:r>
      <w:r>
        <w:rPr>
          <w:color w:val="FF0000"/>
        </w:rPr>
        <w:t xml:space="preserve"> </w:t>
      </w:r>
    </w:p>
    <w:p>
      <w:pPr>
        <w:pStyle w:val="LOnormal"/>
        <w:ind w:left="0" w:right="0" w:firstLine="360"/>
        <w:jc w:val="both"/>
        <w:rPr/>
      </w:pPr>
      <w:r>
        <w:rPr/>
        <w:t xml:space="preserve">Итоговый балл финалиста Фестиваля определяется как сумма голосов, и экспертных баллов, </w:t>
      </w:r>
    </w:p>
    <w:p>
      <w:pPr>
        <w:pStyle w:val="LOnormal"/>
        <w:widowControl w:val="false"/>
        <w:spacing w:before="0" w:after="100"/>
        <w:ind w:left="0" w:right="0" w:firstLine="360"/>
        <w:jc w:val="both"/>
        <w:rPr/>
      </w:pPr>
      <w:r>
        <w:rPr/>
        <w:t>На основе протокола оценивания и протокола голосования Оргкомитет Фестиваля составляет рейтинг финалистов Фестиваля.</w:t>
      </w:r>
    </w:p>
    <w:p>
      <w:pPr>
        <w:pStyle w:val="LOnormal"/>
        <w:ind w:left="0" w:right="0" w:firstLine="360"/>
        <w:jc w:val="both"/>
        <w:rPr/>
      </w:pPr>
      <w:r>
        <w:rPr/>
        <w:t>Победителями Фестиваля становятся две команды-участники Фестиваля, набравшие наибольшее количество итоговых баллов.</w:t>
      </w:r>
    </w:p>
    <w:p>
      <w:pPr>
        <w:pStyle w:val="LOnormal"/>
        <w:widowControl w:val="false"/>
        <w:spacing w:before="0" w:after="100"/>
        <w:ind w:left="0" w:right="0" w:firstLine="360"/>
        <w:jc w:val="both"/>
        <w:rPr/>
      </w:pPr>
      <w:r>
        <w:rPr/>
        <w:t>Три команды, не ставшие победителями фестиваля, признаются призерами.</w:t>
      </w:r>
    </w:p>
    <w:p>
      <w:pPr>
        <w:pStyle w:val="LOnormal"/>
        <w:ind w:left="0" w:right="0" w:firstLine="360"/>
        <w:jc w:val="both"/>
        <w:rPr/>
      </w:pPr>
      <w:r>
        <w:rPr/>
        <w:t>Победители и призеры Фестиваля награждаются дипломом Фестиваля и ценными призами.</w:t>
      </w:r>
    </w:p>
    <w:p>
      <w:pPr>
        <w:pStyle w:val="Heading1"/>
        <w:jc w:val="both"/>
        <w:rPr>
          <w:sz w:val="32"/>
          <w:szCs w:val="32"/>
        </w:rPr>
      </w:pPr>
      <w:bookmarkStart w:id="15" w:name="_6nvxinlst27a"/>
      <w:bookmarkEnd w:id="15"/>
      <w:r>
        <w:rPr>
          <w:sz w:val="32"/>
          <w:szCs w:val="32"/>
        </w:rPr>
        <w:t>Требования к работам для участия в Фестивале</w:t>
      </w:r>
    </w:p>
    <w:p>
      <w:pPr>
        <w:pStyle w:val="LOnormal"/>
        <w:jc w:val="both"/>
        <w:rPr/>
      </w:pPr>
      <w:r>
        <w:rPr/>
        <w:t>Для участия в Фестивале принимаются работы в следующих номинациях:</w:t>
      </w:r>
    </w:p>
    <w:p>
      <w:pPr>
        <w:pStyle w:val="LOnormal"/>
        <w:numPr>
          <w:ilvl w:val="0"/>
          <w:numId w:val="3"/>
        </w:numPr>
        <w:jc w:val="both"/>
        <w:rPr/>
      </w:pPr>
      <w:r>
        <w:rPr/>
        <w:t>Экология человека</w:t>
      </w:r>
    </w:p>
    <w:p>
      <w:pPr>
        <w:pStyle w:val="LOnormal"/>
        <w:numPr>
          <w:ilvl w:val="0"/>
          <w:numId w:val="3"/>
        </w:numPr>
        <w:jc w:val="both"/>
        <w:rPr/>
      </w:pPr>
      <w:r>
        <w:rPr/>
        <w:t>Экология города</w:t>
      </w:r>
    </w:p>
    <w:p>
      <w:pPr>
        <w:pStyle w:val="LOnormal"/>
        <w:numPr>
          <w:ilvl w:val="0"/>
          <w:numId w:val="3"/>
        </w:numPr>
        <w:ind w:left="720" w:right="-466" w:hanging="360"/>
        <w:jc w:val="both"/>
        <w:rPr/>
      </w:pPr>
      <w:r>
        <w:rPr/>
        <w:t>Экология природы</w:t>
      </w:r>
    </w:p>
    <w:p>
      <w:pPr>
        <w:pStyle w:val="LOnormal"/>
        <w:numPr>
          <w:ilvl w:val="0"/>
          <w:numId w:val="3"/>
        </w:numPr>
        <w:ind w:left="720" w:right="-466" w:hanging="360"/>
        <w:jc w:val="both"/>
        <w:rPr/>
      </w:pPr>
      <w:r>
        <w:rPr/>
        <w:t>Экология языка</w:t>
      </w:r>
    </w:p>
    <w:p>
      <w:pPr>
        <w:pStyle w:val="LOnormal"/>
        <w:numPr>
          <w:ilvl w:val="0"/>
          <w:numId w:val="3"/>
        </w:numPr>
        <w:ind w:left="720" w:right="-466" w:hanging="360"/>
        <w:jc w:val="both"/>
        <w:rPr/>
      </w:pPr>
      <w:r>
        <w:rPr/>
        <w:t>Экология культуры</w:t>
      </w:r>
    </w:p>
    <w:p>
      <w:pPr>
        <w:pStyle w:val="Heading2"/>
        <w:jc w:val="both"/>
        <w:rPr/>
      </w:pPr>
      <w:bookmarkStart w:id="16" w:name="_92ysacw65i8z"/>
      <w:bookmarkEnd w:id="16"/>
      <w:r>
        <w:rPr/>
        <w:t>Требования к проектам</w:t>
      </w:r>
    </w:p>
    <w:p>
      <w:pPr>
        <w:pStyle w:val="LOnormal"/>
        <w:jc w:val="both"/>
        <w:rPr/>
      </w:pPr>
      <w:r>
        <w:rPr/>
        <w:t>Представляемые на Фестиваль проекты должны сопровождаться следующими документами:</w:t>
      </w:r>
    </w:p>
    <w:p>
      <w:pPr>
        <w:pStyle w:val="LOnormal"/>
        <w:numPr>
          <w:ilvl w:val="0"/>
          <w:numId w:val="6"/>
        </w:numPr>
        <w:jc w:val="both"/>
        <w:rPr/>
      </w:pPr>
      <w:r>
        <w:rPr/>
        <w:t xml:space="preserve">заявка на участие в Фестивале в соответствии с </w:t>
      </w:r>
      <w:hyperlink w:anchor="_q2vohdodx0c">
        <w:r>
          <w:rPr>
            <w:rStyle w:val="InternetLink"/>
            <w:color w:val="1155CC"/>
            <w:u w:val="single"/>
          </w:rPr>
          <w:t xml:space="preserve">Приложением </w:t>
        </w:r>
      </w:hyperlink>
      <w:r>
        <w:rPr/>
        <w:t>2</w:t>
      </w:r>
    </w:p>
    <w:p>
      <w:pPr>
        <w:pStyle w:val="LOnormal"/>
        <w:numPr>
          <w:ilvl w:val="0"/>
          <w:numId w:val="6"/>
        </w:numPr>
        <w:jc w:val="both"/>
        <w:rPr/>
      </w:pPr>
      <w:r>
        <w:rPr/>
        <w:t xml:space="preserve">паспорт проекта в соответствии с </w:t>
      </w:r>
      <w:hyperlink w:anchor="_6o6u6uwqs3oj">
        <w:r>
          <w:rPr>
            <w:rStyle w:val="InternetLink"/>
            <w:color w:val="1155CC"/>
            <w:u w:val="single"/>
          </w:rPr>
          <w:t xml:space="preserve">Приложением </w:t>
        </w:r>
      </w:hyperlink>
      <w:r>
        <w:rPr/>
        <w:t>4 (если представляется несколько проектов, то паспорт оформляется на каждый проект)</w:t>
      </w:r>
    </w:p>
    <w:p>
      <w:pPr>
        <w:pStyle w:val="LOnormal"/>
        <w:numPr>
          <w:ilvl w:val="0"/>
          <w:numId w:val="6"/>
        </w:numPr>
        <w:jc w:val="both"/>
        <w:rPr/>
      </w:pPr>
      <w:r>
        <w:rPr/>
        <w:t>наглядная презентация-визитка проекта, оформляемая в свободном стиле: видеоролик, презентация, мультипликация и пр.. Все видеоматериалы выкладываются на интернет-ресурс и в Оргкомитет через форму заявки направляется соответствующая ссылка (если представляется несколько проектов, то презентация-визитка оформляется на каждый проект)</w:t>
      </w:r>
    </w:p>
    <w:p>
      <w:pPr>
        <w:pStyle w:val="LOnormal"/>
        <w:jc w:val="both"/>
        <w:rPr>
          <w:i/>
          <w:color w:val="6D9EEB"/>
        </w:rPr>
      </w:pPr>
      <w:r>
        <w:rPr>
          <w:i/>
          <w:color w:val="6D9EEB"/>
        </w:rPr>
      </w:r>
    </w:p>
    <w:p>
      <w:pPr>
        <w:pStyle w:val="LOnormal"/>
        <w:jc w:val="both"/>
        <w:rPr>
          <w:color w:val="6D9EEB"/>
        </w:rPr>
      </w:pPr>
      <w:r>
        <w:rPr>
          <w:color w:val="6D9EEB"/>
        </w:rPr>
      </w:r>
    </w:p>
    <w:p>
      <w:pPr>
        <w:pStyle w:val="LOnormal"/>
        <w:jc w:val="both"/>
        <w:rPr/>
      </w:pPr>
      <w:r>
        <w:rPr/>
        <w:pict>
          <v:rect id="shape_0" fillcolor="#a0a0a0" stroked="f" style="position:absolute;margin-left:0.05pt;margin-top:0pt;width:0pt;height:1.4pt">
            <v:wrap v:type="none"/>
            <v:fill type="solid" color2="#5f5f5f" detectmouseclick="t"/>
            <v:stroke color="#3465a4" joinstyle="round" endcap="flat"/>
          </v:rect>
        </w:pict>
      </w:r>
    </w:p>
    <w:p>
      <w:pPr>
        <w:pStyle w:val="LOnormal"/>
        <w:jc w:val="both"/>
        <w:rPr/>
      </w:pPr>
      <w:r>
        <w:rPr/>
      </w:r>
    </w:p>
    <w:p>
      <w:pPr>
        <w:pStyle w:val="Heading2"/>
        <w:jc w:val="both"/>
        <w:rPr/>
      </w:pPr>
      <w:r>
        <w:rPr/>
      </w:r>
    </w:p>
    <w:p>
      <w:pPr>
        <w:pStyle w:val="Heading2"/>
        <w:pageBreakBefore/>
        <w:jc w:val="both"/>
        <w:rPr/>
      </w:pPr>
      <w:bookmarkStart w:id="17" w:name="_w3tfy234qjwq"/>
      <w:bookmarkStart w:id="18" w:name="_w3tfy234qjwq"/>
      <w:bookmarkEnd w:id="18"/>
      <w:r>
        <w:rPr/>
      </w:r>
    </w:p>
    <w:p>
      <w:pPr>
        <w:pStyle w:val="Heading1"/>
        <w:pageBreakBefore/>
        <w:ind w:left="-566" w:right="-466" w:hanging="0"/>
        <w:jc w:val="both"/>
        <w:rPr/>
      </w:pPr>
      <w:bookmarkStart w:id="19" w:name="_sg3d23s8oe6r"/>
      <w:bookmarkEnd w:id="19"/>
      <w:r>
        <w:rPr>
          <w:lang w:val="ru-RU"/>
        </w:rPr>
        <w:t xml:space="preserve">                                                                  </w:t>
      </w:r>
      <w:r>
        <w:rPr/>
        <w:t>Приложения</w:t>
      </w:r>
    </w:p>
    <w:p>
      <w:pPr>
        <w:pStyle w:val="Heading2"/>
        <w:ind w:left="-566" w:right="-466" w:hanging="0"/>
        <w:jc w:val="center"/>
        <w:rPr/>
      </w:pPr>
      <w:bookmarkStart w:id="20" w:name="_7z614fuh2i30"/>
      <w:bookmarkEnd w:id="20"/>
      <w:r>
        <w:rPr>
          <w:lang w:val="ru-RU"/>
        </w:rPr>
        <w:t xml:space="preserve">                                                                                             </w:t>
      </w:r>
      <w:r>
        <w:rPr/>
        <w:t>Приложение 1</w:t>
      </w:r>
    </w:p>
    <w:p>
      <w:pPr>
        <w:pStyle w:val="Heading2"/>
        <w:ind w:left="-566" w:right="-466" w:hanging="0"/>
        <w:jc w:val="center"/>
        <w:rPr/>
      </w:pPr>
      <w:r>
        <w:rPr/>
        <w:br/>
        <w:t>Состав Оргкомитета Фестиваля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Сопредседатель – Заведенский Кирилл Евгеньевич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Сопредседатель - Чиликина Ольга Евгеньевна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Руководитель экспертного сообщества – Царьков Игорь Сергеевич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Соруководитель экспертного сообщества - Жукова Татьяна Владимировна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Координатор экспертного сообщества – Тропин Владислав Викторович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Координатор экспертного сообщества – Орлова Надежда Васильевна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Координатор фестиваля – Макарова Анна Вячеславовна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Внешний  эксперт - Макаров Игорь Владимирович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Внешний эксперт - Борщ Виталий Викторович</w:t>
      </w:r>
    </w:p>
    <w:p>
      <w:pPr>
        <w:pStyle w:val="LOnormal"/>
        <w:numPr>
          <w:ilvl w:val="0"/>
          <w:numId w:val="9"/>
        </w:numPr>
        <w:jc w:val="both"/>
        <w:rPr/>
      </w:pPr>
      <w:r>
        <w:rPr/>
        <w:t>Информационно-техническое сопровождение фестиваля - Бондаренко Александр Юрьевич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Heading2"/>
        <w:pageBreakBefore/>
        <w:ind w:left="-566" w:right="-466" w:hanging="0"/>
        <w:jc w:val="right"/>
        <w:rPr/>
      </w:pPr>
      <w:bookmarkStart w:id="21" w:name="_2f6nwo90lmjp"/>
      <w:bookmarkEnd w:id="21"/>
      <w:r>
        <w:rPr/>
        <w:t>Приложение 2</w:t>
      </w:r>
    </w:p>
    <w:p>
      <w:pPr>
        <w:pStyle w:val="Heading2"/>
        <w:ind w:left="-566" w:right="-466" w:hanging="0"/>
        <w:jc w:val="center"/>
        <w:rPr/>
      </w:pPr>
      <w:r>
        <w:rPr/>
        <w:t>Документы проекта</w:t>
      </w:r>
    </w:p>
    <w:p>
      <w:pPr>
        <w:pStyle w:val="LOnormal"/>
        <w:numPr>
          <w:ilvl w:val="0"/>
          <w:numId w:val="7"/>
        </w:numPr>
        <w:jc w:val="both"/>
        <w:rPr/>
      </w:pPr>
      <w:r>
        <w:rPr/>
        <w:t>Скачать и заполнить шаблон</w:t>
      </w:r>
      <w:hyperlink r:id="rId10">
        <w:r>
          <w:rPr>
            <w:rStyle w:val="InternetLink"/>
          </w:rPr>
          <w:t xml:space="preserve"> </w:t>
        </w:r>
      </w:hyperlink>
      <w:hyperlink r:id="rId11">
        <w:r>
          <w:rPr>
            <w:rStyle w:val="InternetLink"/>
            <w:color w:val="1155CC"/>
            <w:u w:val="single"/>
          </w:rPr>
          <w:t>"Паспорт проекта"</w:t>
        </w:r>
      </w:hyperlink>
      <w:r>
        <w:rPr/>
        <w:t xml:space="preserve"> (</w:t>
      </w:r>
      <w:hyperlink r:id="rId12">
        <w:r>
          <w:rPr>
            <w:rStyle w:val="InternetLink"/>
            <w:color w:val="1155CC"/>
            <w:u w:val="single"/>
          </w:rPr>
          <w:t>https://goo.gl/rsu5hm</w:t>
        </w:r>
      </w:hyperlink>
      <w:r>
        <w:rPr/>
        <w:t xml:space="preserve"> )</w:t>
      </w:r>
    </w:p>
    <w:p>
      <w:pPr>
        <w:pStyle w:val="LOnormal"/>
        <w:numPr>
          <w:ilvl w:val="0"/>
          <w:numId w:val="7"/>
        </w:numPr>
        <w:jc w:val="both"/>
        <w:rPr>
          <w:rStyle w:val="InternetLink"/>
          <w:color w:val="1155CC"/>
          <w:u w:val="single"/>
        </w:rPr>
      </w:pPr>
      <w:r>
        <w:rPr/>
        <w:t>Скачать и заполнить шаблон</w:t>
      </w:r>
      <w:hyperlink r:id="rId13">
        <w:r>
          <w:rPr>
            <w:rStyle w:val="InternetLink"/>
            <w:color w:val="1155CC"/>
            <w:u w:val="single"/>
          </w:rPr>
          <w:t xml:space="preserve"> "Данные о продукте проекта"(https://goo.gl/BW1PKs)</w:t>
        </w:r>
      </w:hyperlink>
    </w:p>
    <w:p>
      <w:pPr>
        <w:pStyle w:val="LOnormal"/>
        <w:numPr>
          <w:ilvl w:val="0"/>
          <w:numId w:val="7"/>
        </w:numPr>
        <w:jc w:val="both"/>
        <w:rPr/>
      </w:pPr>
      <w:hyperlink r:id="rId14">
        <w:r>
          <w:rPr>
            <w:rStyle w:val="InternetLink"/>
          </w:rPr>
          <w:t>Скачать и заполнить шаблон</w:t>
        </w:r>
      </w:hyperlink>
      <w:hyperlink r:id="rId15">
        <w:r>
          <w:rPr>
            <w:rStyle w:val="InternetLink"/>
          </w:rPr>
          <w:t xml:space="preserve"> </w:t>
        </w:r>
      </w:hyperlink>
      <w:hyperlink r:id="rId16">
        <w:r>
          <w:rPr>
            <w:rStyle w:val="InternetLink"/>
            <w:color w:val="1155CC"/>
            <w:u w:val="single"/>
          </w:rPr>
          <w:t>"Согласие на использование персональных данных"</w:t>
        </w:r>
      </w:hyperlink>
      <w:r>
        <w:rPr/>
        <w:t>.</w:t>
      </w:r>
    </w:p>
    <w:p>
      <w:pPr>
        <w:pStyle w:val="LOnormal"/>
        <w:numPr>
          <w:ilvl w:val="1"/>
          <w:numId w:val="7"/>
        </w:numPr>
        <w:jc w:val="both"/>
        <w:rPr/>
      </w:pPr>
      <w:r>
        <w:rPr/>
        <w:t>Для участников до 14 лет документ заполняется представителем участника (родитель, опекун и тп).</w:t>
      </w:r>
    </w:p>
    <w:p>
      <w:pPr>
        <w:pStyle w:val="LOnormal"/>
        <w:numPr>
          <w:ilvl w:val="1"/>
          <w:numId w:val="7"/>
        </w:numPr>
        <w:jc w:val="both"/>
        <w:rPr/>
      </w:pPr>
      <w:r>
        <w:rPr/>
        <w:t>Если возраст участника более 14 лет, то форму согласия заполняет сам участник.</w:t>
      </w:r>
    </w:p>
    <w:p>
      <w:pPr>
        <w:pStyle w:val="LOnormal"/>
        <w:numPr>
          <w:ilvl w:val="1"/>
          <w:numId w:val="7"/>
        </w:numPr>
        <w:jc w:val="both"/>
        <w:rPr/>
      </w:pPr>
      <w:r>
        <w:rPr/>
        <w:t>Заполненная форма с подписями сканируется (фотографируется) и скан размещается в пакете документов по проекту</w:t>
      </w:r>
    </w:p>
    <w:p>
      <w:pPr>
        <w:pStyle w:val="LOnormal"/>
        <w:numPr>
          <w:ilvl w:val="0"/>
          <w:numId w:val="7"/>
        </w:numPr>
        <w:spacing w:before="0" w:after="240"/>
        <w:jc w:val="both"/>
        <w:rPr/>
      </w:pPr>
      <w:r>
        <w:rPr/>
        <w:t>Скачанные и заполненные документы размещаются на Интернет-ресурсах Ссылка на документы понадобятся при заполнении заявки.</w:t>
      </w:r>
    </w:p>
    <w:p>
      <w:pPr>
        <w:pStyle w:val="LOnormal"/>
        <w:shd w:fill="FFFFFF" w:val="clear"/>
        <w:suppressAutoHyphens w:val="false"/>
        <w:jc w:val="both"/>
        <w:rPr>
          <w:color w:val="00000A"/>
          <w:shd w:fill="FFFFFF" w:val="clear"/>
        </w:rPr>
      </w:pPr>
      <w:r>
        <w:rPr/>
        <w:t xml:space="preserve">В ходе заполнения формы заявки на участие в Фестивале, расположенной  по адресу </w:t>
      </w:r>
      <w:hyperlink r:id="rId17">
        <w:bookmarkStart w:id="22" w:name="__DdeLink__5111_414123100"/>
        <w:r>
          <w:rPr>
            <w:rStyle w:val="InternetLink"/>
            <w:color w:val="1155CC"/>
            <w:u w:val="single"/>
          </w:rPr>
          <w:t>https://goo.gl/forms/A7xDr1tADAcf1Lw83</w:t>
        </w:r>
      </w:hyperlink>
      <w:bookmarkEnd w:id="22"/>
      <w:r>
        <w:rPr/>
        <w:t>, в соответсвующие поля формы вставляются ссылки на заполненные докуме</w:t>
      </w:r>
      <w:r>
        <w:rPr>
          <w:color w:val="00000A"/>
          <w:shd w:fill="FFFFFF" w:val="clear"/>
        </w:rPr>
        <w:t>нты и размещённые в сети Интернет.</w:t>
      </w:r>
    </w:p>
    <w:p>
      <w:pPr>
        <w:pStyle w:val="LOnormal"/>
        <w:jc w:val="both"/>
        <w:rPr/>
      </w:pPr>
      <w:r>
        <w:rPr/>
        <w:t>После заполнения заявки на участие по контактному e-mail адресу руководителя проекта высылается письмо-квитанция с данными заполненной заявки. В случае обнаружения ошибок в заявке необходимо сообщить об этом в Оргкомитет.</w:t>
      </w:r>
    </w:p>
    <w:p>
      <w:pPr>
        <w:pStyle w:val="Heading3"/>
        <w:ind w:left="-566" w:right="-466" w:hanging="0"/>
        <w:jc w:val="both"/>
        <w:rPr>
          <w:color w:val="000000"/>
        </w:rPr>
      </w:pPr>
      <w:bookmarkStart w:id="23" w:name="_fo2debavuybu"/>
      <w:bookmarkStart w:id="24" w:name="_fo2debavuybu"/>
      <w:bookmarkEnd w:id="24"/>
      <w:r>
        <w:rPr>
          <w:color w:val="000000"/>
        </w:rPr>
      </w:r>
    </w:p>
    <w:p>
      <w:pPr>
        <w:pStyle w:val="Heading2"/>
        <w:pageBreakBefore/>
        <w:ind w:left="-566" w:right="-466" w:hanging="0"/>
        <w:jc w:val="right"/>
        <w:rPr/>
      </w:pPr>
      <w:bookmarkStart w:id="25" w:name="_dygdpny8wzu5"/>
      <w:bookmarkEnd w:id="25"/>
      <w:r>
        <w:rPr/>
        <w:t>Приложение 3</w:t>
      </w:r>
    </w:p>
    <w:p>
      <w:pPr>
        <w:pStyle w:val="Heading2"/>
        <w:ind w:left="-566" w:right="-466" w:hanging="0"/>
        <w:jc w:val="center"/>
        <w:rPr/>
      </w:pPr>
      <w:r>
        <w:rPr/>
        <w:t>Критерии оценивания проекта</w:t>
      </w:r>
    </w:p>
    <w:p>
      <w:pPr>
        <w:pStyle w:val="Heading3"/>
        <w:jc w:val="both"/>
        <w:rPr/>
      </w:pPr>
      <w:bookmarkStart w:id="26" w:name="_vy6fee1ckazk"/>
      <w:bookmarkEnd w:id="26"/>
      <w:r>
        <w:rPr/>
        <w:t>Таблица 1. Критерии оценивания. Заочный этап</w:t>
      </w:r>
    </w:p>
    <w:p>
      <w:pPr>
        <w:pStyle w:val="LOnormal"/>
        <w:jc w:val="both"/>
        <w:rPr/>
      </w:pPr>
      <w:r>
        <w:rPr/>
      </w:r>
    </w:p>
    <w:tbl>
      <w:tblPr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583"/>
        <w:gridCol w:w="3360"/>
        <w:gridCol w:w="5522"/>
      </w:tblGrid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  <w:t>Значения критериев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Формулировка темы </w:t>
            </w:r>
          </w:p>
          <w:p>
            <w:pPr>
              <w:pStyle w:val="LOnormal"/>
              <w:jc w:val="both"/>
              <w:rPr/>
            </w:pPr>
            <w:r>
              <w:rPr/>
              <w:t>Если заявка не соответствует формальным требованиям, она отклоняется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сформулирована недостаточно грамотно;</w:t>
            </w:r>
          </w:p>
          <w:p>
            <w:pPr>
              <w:pStyle w:val="LOnormal"/>
              <w:jc w:val="both"/>
              <w:rPr/>
            </w:pPr>
            <w:r>
              <w:rPr/>
              <w:t>1 - отвечает требованиям проектной работы</w:t>
            </w:r>
          </w:p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Актуальность проблемы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низкая;</w:t>
            </w:r>
          </w:p>
          <w:p>
            <w:pPr>
              <w:pStyle w:val="LOnormal"/>
              <w:jc w:val="both"/>
              <w:rPr/>
            </w:pPr>
            <w:r>
              <w:rPr/>
              <w:t>1 - средняя;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2 - отвечает требованиям проектной работы.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Цель и задачи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неадекватны теме</w:t>
            </w:r>
          </w:p>
          <w:p>
            <w:pPr>
              <w:pStyle w:val="LOnormal"/>
              <w:jc w:val="both"/>
              <w:rPr/>
            </w:pPr>
            <w:r>
              <w:rPr/>
              <w:t>1 - адекватны теме, но представлены не полностью</w:t>
            </w:r>
          </w:p>
          <w:p>
            <w:pPr>
              <w:pStyle w:val="LOnormal"/>
              <w:jc w:val="both"/>
              <w:rPr/>
            </w:pPr>
            <w:r>
              <w:rPr/>
              <w:t>2 - адекватны теме, представлены полностью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Наличие экономического  обоснования в проекте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отсутствует</w:t>
            </w:r>
          </w:p>
          <w:p>
            <w:pPr>
              <w:pStyle w:val="LOnormal"/>
              <w:jc w:val="both"/>
              <w:rPr/>
            </w:pPr>
            <w:r>
              <w:rPr/>
              <w:t>1 - присутствует</w:t>
            </w:r>
          </w:p>
          <w:p>
            <w:pPr>
              <w:pStyle w:val="LOnormal"/>
              <w:jc w:val="both"/>
              <w:rPr/>
            </w:pPr>
            <w:r>
              <w:rPr/>
              <w:t>2 - присутствует качественное, развернутое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Наличие экономического  обоснования в проекте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отсутствует</w:t>
            </w:r>
          </w:p>
          <w:p>
            <w:pPr>
              <w:pStyle w:val="LOnormal"/>
              <w:jc w:val="both"/>
              <w:rPr/>
            </w:pPr>
            <w:r>
              <w:rPr/>
              <w:t>1 - присутствует</w:t>
            </w:r>
          </w:p>
          <w:p>
            <w:pPr>
              <w:pStyle w:val="LOnormal"/>
              <w:jc w:val="both"/>
              <w:rPr/>
            </w:pPr>
            <w:r>
              <w:rPr/>
              <w:t>2 - присутствует качественное, развернутое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Новизна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полученные результаты не обладают новизной,использованы общеизвестные результаты</w:t>
            </w:r>
          </w:p>
          <w:p>
            <w:pPr>
              <w:pStyle w:val="LOnormal"/>
              <w:jc w:val="both"/>
              <w:rPr/>
            </w:pPr>
            <w:r>
              <w:rPr/>
              <w:t>1 - отдельные полученные результаты обладают новизной</w:t>
            </w:r>
          </w:p>
          <w:p>
            <w:pPr>
              <w:pStyle w:val="LOnormal"/>
              <w:jc w:val="both"/>
              <w:rPr/>
            </w:pPr>
            <w:r>
              <w:rPr/>
              <w:t>2 - большая часть полученных результатов обладает высокой новизной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Предполагаемая практическая значимость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полученные результаты не имеют практической значимости (не могут быть использованы или могут, но со сложностями), решения (результаты) малофункциональны</w:t>
            </w:r>
          </w:p>
          <w:p>
            <w:pPr>
              <w:pStyle w:val="LOnormal"/>
              <w:jc w:val="both"/>
              <w:rPr/>
            </w:pPr>
            <w:r>
              <w:rPr/>
              <w:t>1 - полученные результаты могут быть практически использованы, решения (результаты) достаточно функциональны</w:t>
            </w:r>
          </w:p>
          <w:p>
            <w:pPr>
              <w:pStyle w:val="LOnormal"/>
              <w:jc w:val="both"/>
              <w:rPr/>
            </w:pPr>
            <w:r>
              <w:rPr/>
              <w:t>2 - полученные результаты имеют широкий спектр применения, решения (результаты) очень функциональны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Теоретические выводы 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отсутствуют или не обоснованы</w:t>
            </w:r>
          </w:p>
          <w:p>
            <w:pPr>
              <w:pStyle w:val="LOnormal"/>
              <w:jc w:val="both"/>
              <w:rPr/>
            </w:pPr>
            <w:r>
              <w:rPr/>
              <w:t>1 - сделаны не все возможные выводы или недостаточно обоснованы</w:t>
            </w:r>
          </w:p>
          <w:p>
            <w:pPr>
              <w:pStyle w:val="LOnormal"/>
              <w:jc w:val="both"/>
              <w:rPr/>
            </w:pPr>
            <w:r>
              <w:rPr/>
              <w:t>2 - обоснованы, сделаны все выводы, которые позволяет сделать теоретический материал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Глубина и качество изучения специальной литературы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низкая</w:t>
            </w:r>
          </w:p>
          <w:p>
            <w:pPr>
              <w:pStyle w:val="LOnormal"/>
              <w:jc w:val="both"/>
              <w:rPr/>
            </w:pPr>
            <w:r>
              <w:rPr/>
              <w:t>1 - средняя: используются научные и научно-популярные источники</w:t>
            </w:r>
          </w:p>
          <w:p>
            <w:pPr>
              <w:pStyle w:val="LOnormal"/>
              <w:jc w:val="both"/>
              <w:rPr/>
            </w:pPr>
            <w:r>
              <w:rPr/>
              <w:t>2 - высокая: используются в основном научные источники, электронные библиотеки, в том числе на иностранном языке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Наличие проектного продукта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отсутствует</w:t>
            </w:r>
          </w:p>
          <w:p>
            <w:pPr>
              <w:pStyle w:val="LOnormal"/>
              <w:jc w:val="both"/>
              <w:rPr/>
            </w:pPr>
            <w:r>
              <w:rPr/>
              <w:t>1 - проект выполнен частично</w:t>
            </w:r>
          </w:p>
          <w:p>
            <w:pPr>
              <w:pStyle w:val="LOnormal"/>
              <w:jc w:val="both"/>
              <w:rPr/>
            </w:pPr>
            <w:r>
              <w:rPr/>
              <w:t>2 - проект выполнен полностью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Использование специального научного и /или промышленного оборудования (3D принтеры, станки с ЧПУ т. П.)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не использовались</w:t>
            </w:r>
          </w:p>
          <w:p>
            <w:pPr>
              <w:pStyle w:val="LOnormal"/>
              <w:jc w:val="both"/>
              <w:rPr/>
            </w:pPr>
            <w:r>
              <w:rPr/>
              <w:t>1 - использовались</w:t>
            </w:r>
          </w:p>
          <w:p>
            <w:pPr>
              <w:pStyle w:val="LOnormal"/>
              <w:jc w:val="both"/>
              <w:rPr/>
            </w:pPr>
            <w:r>
              <w:rPr/>
              <w:t>2 - использовались широко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Использование профессионального  программного обеспечения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0 - не использовались</w:t>
            </w:r>
          </w:p>
          <w:p>
            <w:pPr>
              <w:pStyle w:val="LOnormal"/>
              <w:jc w:val="both"/>
              <w:rPr/>
            </w:pPr>
            <w:r>
              <w:rPr/>
              <w:t>1 - использовались</w:t>
            </w:r>
          </w:p>
          <w:p>
            <w:pPr>
              <w:pStyle w:val="LOnormal"/>
              <w:jc w:val="both"/>
              <w:rPr/>
            </w:pPr>
            <w:r>
              <w:rPr/>
              <w:t>2 - использовались широко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Особое мнение эксперта</w:t>
            </w:r>
          </w:p>
        </w:tc>
        <w:tc>
          <w:tcPr>
            <w:tcW w:w="5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нет особого мнения;</w:t>
            </w:r>
          </w:p>
          <w:p>
            <w:pPr>
              <w:pStyle w:val="LOnormal"/>
              <w:jc w:val="both"/>
              <w:rPr/>
            </w:pPr>
            <w:r>
              <w:rPr/>
              <w:t>-2 – есть серьезные недочеты / значительные замечания;</w:t>
            </w:r>
          </w:p>
          <w:p>
            <w:pPr>
              <w:pStyle w:val="LOnormal"/>
              <w:jc w:val="both"/>
              <w:rPr/>
            </w:pPr>
            <w:r>
              <w:rPr/>
              <w:t>-1 – есть недочеты / незначительные замечания;</w:t>
            </w:r>
          </w:p>
          <w:p>
            <w:pPr>
              <w:pStyle w:val="LOnormal"/>
              <w:jc w:val="both"/>
              <w:rPr/>
            </w:pPr>
            <w:r>
              <w:rPr/>
              <w:t>1 – результаты заслуживают повышенного внимания;</w:t>
            </w:r>
          </w:p>
          <w:p>
            <w:pPr>
              <w:pStyle w:val="LOnormal"/>
              <w:jc w:val="both"/>
              <w:rPr/>
            </w:pPr>
            <w:r>
              <w:rPr/>
              <w:t>2 – результаты знаковые (особые);</w:t>
            </w:r>
          </w:p>
          <w:p>
            <w:pPr>
              <w:pStyle w:val="LOnormal"/>
              <w:jc w:val="both"/>
              <w:rPr/>
            </w:pPr>
            <w:bookmarkStart w:id="27" w:name="__DdeLink__984_365118274"/>
            <w:bookmarkEnd w:id="27"/>
            <w:r>
              <w:rPr/>
              <w:t>Необходимо указать конкретику, обосновывая своё особое мнение.</w:t>
            </w:r>
          </w:p>
        </w:tc>
      </w:tr>
    </w:tbl>
    <w:p>
      <w:pPr>
        <w:pStyle w:val="Heading3"/>
        <w:jc w:val="both"/>
        <w:rPr/>
      </w:pPr>
      <w:bookmarkStart w:id="28" w:name="_j319ul1yszmc"/>
      <w:bookmarkStart w:id="29" w:name="_j319ul1yszmc"/>
      <w:bookmarkEnd w:id="29"/>
      <w:r>
        <w:rPr/>
      </w:r>
    </w:p>
    <w:p>
      <w:pPr>
        <w:pStyle w:val="Heading3"/>
        <w:pageBreakBefore/>
        <w:jc w:val="both"/>
        <w:rPr/>
      </w:pPr>
      <w:bookmarkStart w:id="30" w:name="_2sgca3x3o318"/>
      <w:bookmarkEnd w:id="30"/>
      <w:r>
        <w:rPr/>
        <w:t>Таблица 2. Критерии оценивания. Очный этап</w:t>
      </w:r>
    </w:p>
    <w:tbl>
      <w:tblPr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583"/>
        <w:gridCol w:w="2699"/>
        <w:gridCol w:w="6183"/>
      </w:tblGrid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  <w:t>Значения критериев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1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Качество презентационных материалов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упрощенное (минимальная презентация Power Point, минимальная верстка печатной продукции и пр.) </w:t>
            </w:r>
          </w:p>
          <w:p>
            <w:pPr>
              <w:pStyle w:val="LOnormal"/>
              <w:jc w:val="both"/>
              <w:rPr/>
            </w:pPr>
            <w:r>
              <w:rPr/>
              <w:t>1 – стандартное (качественно оформленная презентация Power Point / высоко наглядные печатные материалы / видеоролик и т.п.)</w:t>
            </w:r>
          </w:p>
          <w:p>
            <w:pPr>
              <w:pStyle w:val="LOnormal"/>
              <w:jc w:val="both"/>
              <w:rPr/>
            </w:pPr>
            <w:r>
              <w:rPr/>
              <w:t>2 – профессиональное (анимационная презентация, видеоролик с предметным погружением, дополненная реальность, сувенирная продукция и пр.)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2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Достигнута ли цель</w:t>
            </w:r>
          </w:p>
          <w:p>
            <w:pPr>
              <w:pStyle w:val="LOnormal"/>
              <w:jc w:val="both"/>
              <w:rPr/>
            </w:pPr>
            <w:r>
              <w:rPr/>
              <w:t>проекта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не достигнута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1 – достигнута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достигнута, получены дополнительные результаты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3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Актуальность</w:t>
            </w:r>
          </w:p>
          <w:p>
            <w:pPr>
              <w:pStyle w:val="LOnormal"/>
              <w:jc w:val="both"/>
              <w:rPr/>
            </w:pPr>
            <w:r>
              <w:rPr/>
              <w:t>результатов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полученные результаты не актуальны</w:t>
            </w:r>
          </w:p>
          <w:p>
            <w:pPr>
              <w:pStyle w:val="LOnormal"/>
              <w:jc w:val="both"/>
              <w:rPr/>
            </w:pPr>
            <w:r>
              <w:rPr/>
              <w:t>1 – полученные результаты достаточно актуальны</w:t>
            </w:r>
          </w:p>
          <w:p>
            <w:pPr>
              <w:pStyle w:val="LOnormal"/>
              <w:jc w:val="both"/>
              <w:rPr/>
            </w:pPr>
            <w:r>
              <w:rPr/>
              <w:t>2 – полученные результаты высоко актуальны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4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Актуальность</w:t>
            </w:r>
          </w:p>
          <w:p>
            <w:pPr>
              <w:pStyle w:val="LOnormal"/>
              <w:jc w:val="both"/>
              <w:rPr/>
            </w:pPr>
            <w:r>
              <w:rPr/>
              <w:t>использованных источников и (или) инструментария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использованы устаревшие данные и (или) инструментарий </w:t>
            </w:r>
          </w:p>
          <w:p>
            <w:pPr>
              <w:pStyle w:val="LOnormal"/>
              <w:jc w:val="both"/>
              <w:rPr/>
            </w:pPr>
            <w:r>
              <w:rPr/>
              <w:t>1 – использованы современные данные (не старше 5 лет) и (или) инструментарий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5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Новизна</w:t>
            </w:r>
          </w:p>
          <w:p>
            <w:pPr>
              <w:pStyle w:val="LOnormal"/>
              <w:jc w:val="both"/>
              <w:rPr/>
            </w:pPr>
            <w:r>
              <w:rPr/>
              <w:t>(оригинальность, самостоятельность)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полученные результаты не обладают новизной, использованы общеизвестные/общедоступные результаты</w:t>
            </w:r>
          </w:p>
          <w:p>
            <w:pPr>
              <w:pStyle w:val="LOnormal"/>
              <w:jc w:val="both"/>
              <w:rPr/>
            </w:pPr>
            <w:r>
              <w:rPr/>
              <w:t>1 – отдельные полученные результаты обладают новизной, использовались заделы (результаты исследований) собственных и других команд проектов Фестиваля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 </w:t>
            </w:r>
            <w:r>
              <w:rPr/>
              <w:t>2 – большая часть полученных результатов обладает высокой новизной, использовались результаты самостоятельных исследований (оригинальные идеи)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6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 </w:t>
            </w:r>
            <w:r>
              <w:rPr/>
              <w:t>Предполагаемая</w:t>
            </w:r>
          </w:p>
          <w:p>
            <w:pPr>
              <w:pStyle w:val="LOnormal"/>
              <w:jc w:val="both"/>
              <w:rPr/>
            </w:pPr>
            <w:r>
              <w:rPr/>
              <w:t>практическая значимость (функциональность решения)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полученные результаты не имеют практической значимости (не могут быть использованы или могут, но со сложностями), решения (результаты) малофункциональны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1 – полученные результаты могут быть практически использованы, решения (результаты) достаточно функциональны </w:t>
            </w:r>
          </w:p>
          <w:p>
            <w:pPr>
              <w:pStyle w:val="LOnormal"/>
              <w:jc w:val="both"/>
              <w:rPr/>
            </w:pPr>
            <w:r>
              <w:rPr/>
              <w:t>2 – полученные результаты имеют широкий спектр применения, решения (результаты) очень функциональны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7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Использование иностранных языков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не использовались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1 – использовались: часть используемой литературы и источников  информации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активно использовались: значительная часть используемой литературы и источников информации, зарубежные эксперты и/или участники команд проектов и пр.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8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Техническая эстетика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отсутствует (внешний вид непрезентабельный/видны технологические элементы, конструктивы и провода/неаккуратность сборки и пр.)</w:t>
            </w:r>
          </w:p>
          <w:p>
            <w:pPr>
              <w:pStyle w:val="LOnormal"/>
              <w:jc w:val="both"/>
              <w:rPr/>
            </w:pPr>
            <w:r>
              <w:rPr/>
              <w:t>1 – присутствует (аккуратная коммутация/подогнанные детали и узлы, презентабельный внешний вид / качественный дизайн и пр.)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присутствует, высокий уровень (профессиональный дизайн/промышленное исполнение элементов/высокое качество материалов и пр.)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9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Наличие действующей модели (прототипа)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отсутствует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1 –наличие модели или концепта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наличие действующей модели или прототипа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3 - наличие готового продукта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10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Экологичность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не учитывает параметры экологичности</w:t>
            </w:r>
          </w:p>
          <w:p>
            <w:pPr>
              <w:pStyle w:val="LOnormal"/>
              <w:jc w:val="both"/>
              <w:rPr/>
            </w:pPr>
            <w:r>
              <w:rPr/>
              <w:t>1 – не наносит вреда экологической обстановке</w:t>
            </w:r>
          </w:p>
          <w:p>
            <w:pPr>
              <w:pStyle w:val="LOnormal"/>
              <w:jc w:val="both"/>
              <w:rPr/>
            </w:pPr>
            <w:r>
              <w:rPr/>
              <w:t>2 – улучшает экологическую ситуацию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11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Особое мнение</w:t>
            </w:r>
          </w:p>
          <w:p>
            <w:pPr>
              <w:pStyle w:val="LOnormal"/>
              <w:jc w:val="both"/>
              <w:rPr/>
            </w:pPr>
            <w:r>
              <w:rPr/>
              <w:t>эксперта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-2 – есть серьезные недочеты/значительные замечания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-1 – есть недочеты/незначительные замечания </w:t>
            </w:r>
          </w:p>
          <w:p>
            <w:pPr>
              <w:pStyle w:val="LOnormal"/>
              <w:jc w:val="both"/>
              <w:rPr/>
            </w:pPr>
            <w:r>
              <w:rPr/>
              <w:t>0 – нет особого мнения</w:t>
            </w:r>
          </w:p>
          <w:p>
            <w:pPr>
              <w:pStyle w:val="LOnormal"/>
              <w:jc w:val="both"/>
              <w:rPr/>
            </w:pPr>
            <w:r>
              <w:rPr/>
              <w:t>1 – проект заслуживает внимания</w:t>
            </w:r>
          </w:p>
          <w:p>
            <w:pPr>
              <w:pStyle w:val="LOnormal"/>
              <w:jc w:val="both"/>
              <w:rPr/>
            </w:pPr>
            <w:r>
              <w:rPr/>
              <w:t>2 – проект знаковый (особый)</w:t>
            </w:r>
          </w:p>
          <w:p>
            <w:pPr>
              <w:pStyle w:val="LOnormal"/>
              <w:jc w:val="both"/>
              <w:rPr/>
            </w:pPr>
            <w:r>
              <w:rPr/>
              <w:t>Необходимо указать конкретику, обосновывая своё особое мнение.</w:t>
            </w:r>
          </w:p>
        </w:tc>
      </w:tr>
    </w:tbl>
    <w:p>
      <w:pPr>
        <w:pStyle w:val="Heading3"/>
        <w:jc w:val="both"/>
        <w:rPr/>
      </w:pPr>
      <w:bookmarkStart w:id="31" w:name="_yjvgis351nwa"/>
      <w:bookmarkStart w:id="32" w:name="_yjvgis351nwa"/>
      <w:bookmarkEnd w:id="32"/>
      <w:r>
        <w:rPr/>
      </w:r>
    </w:p>
    <w:p>
      <w:pPr>
        <w:pStyle w:val="Heading3"/>
        <w:pageBreakBefore/>
        <w:jc w:val="both"/>
        <w:rPr/>
      </w:pPr>
      <w:bookmarkStart w:id="33" w:name="_im569o1yeup8"/>
      <w:bookmarkEnd w:id="33"/>
      <w:r>
        <w:rPr/>
        <w:t>Таблица 3. Критерии оценивания. Финальный  этап</w:t>
      </w:r>
    </w:p>
    <w:tbl>
      <w:tblPr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583"/>
        <w:gridCol w:w="2699"/>
        <w:gridCol w:w="6183"/>
      </w:tblGrid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>
                <w:b/>
              </w:rPr>
            </w:pPr>
            <w:r>
              <w:rPr>
                <w:b/>
              </w:rPr>
              <w:t>Значения критериев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1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Наличие бизнес-идеи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0 – отсутствует</w:t>
            </w:r>
          </w:p>
          <w:p>
            <w:pPr>
              <w:pStyle w:val="LOnormal"/>
              <w:jc w:val="both"/>
              <w:rPr/>
            </w:pPr>
            <w:r>
              <w:rPr/>
              <w:t>1 – присутствует</w:t>
            </w:r>
          </w:p>
          <w:p>
            <w:pPr>
              <w:pStyle w:val="LOnormal"/>
              <w:jc w:val="both"/>
              <w:rPr/>
            </w:pPr>
            <w:r>
              <w:rPr/>
              <w:t>2 – присутствует, есть реальный бизнес-план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2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Возможность (готовность)</w:t>
            </w:r>
          </w:p>
          <w:p>
            <w:pPr>
              <w:pStyle w:val="LOnormal"/>
              <w:jc w:val="both"/>
              <w:rPr/>
            </w:pPr>
            <w:r>
              <w:rPr/>
              <w:t>к тиражированию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результаты (решения) не могут быть получены без участия проектной команды </w:t>
            </w:r>
          </w:p>
          <w:p>
            <w:pPr>
              <w:pStyle w:val="LOnormal"/>
              <w:jc w:val="both"/>
              <w:rPr/>
            </w:pPr>
            <w:r>
              <w:rPr/>
              <w:t>1 – результаты (решения) могут быть получены с небольшим участием (консультациями) проектной команды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результаты (решения) могут быть получены автономно от проектной команды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3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Качество</w:t>
            </w:r>
          </w:p>
          <w:p>
            <w:pPr>
              <w:pStyle w:val="LOnormal"/>
              <w:jc w:val="both"/>
              <w:rPr/>
            </w:pPr>
            <w:r>
              <w:rPr/>
              <w:t>технологических решений (доступность реализации)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результаты могут быть получены только на специальном производстве/из специальных материалов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1 – результаты могут быть получены на универсальном производстве/из обычных материалов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результаты могут быть получены сборкой (компиляцией) из типовых элементов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4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Привлечение сторонних</w:t>
            </w:r>
          </w:p>
          <w:p>
            <w:pPr>
              <w:pStyle w:val="LOnormal"/>
              <w:jc w:val="both"/>
              <w:rPr/>
            </w:pPr>
            <w:r>
              <w:rPr/>
              <w:t>специалистов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сторонние специалисты не привлекались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1 – привлекались родители </w:t>
            </w:r>
          </w:p>
          <w:p>
            <w:pPr>
              <w:pStyle w:val="LOnormal"/>
              <w:jc w:val="both"/>
              <w:rPr/>
            </w:pPr>
            <w:r>
              <w:rPr/>
              <w:t xml:space="preserve">2 – привлекались сторонние эксперты, ученые, аспиранты и пр. </w:t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5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Убедительность (привле-</w:t>
            </w:r>
          </w:p>
          <w:p>
            <w:pPr>
              <w:pStyle w:val="LOnormal"/>
              <w:jc w:val="both"/>
              <w:rPr/>
            </w:pPr>
            <w:r>
              <w:rPr/>
              <w:t>кательность) результатов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0 – не готов пользоваться результатами </w:t>
            </w:r>
          </w:p>
          <w:p>
            <w:pPr>
              <w:pStyle w:val="LOnormal"/>
              <w:jc w:val="both"/>
              <w:rPr/>
            </w:pPr>
            <w:r>
              <w:rPr/>
              <w:t>1 – готов пользоваться результатами</w:t>
            </w:r>
          </w:p>
          <w:p>
            <w:pPr>
              <w:pStyle w:val="LOnormal"/>
              <w:jc w:val="both"/>
              <w:rPr/>
            </w:pPr>
            <w:r>
              <w:rPr/>
              <w:t>2 – готов инвестировать/разместить заказ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/>
              <w:t>6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>Особое мнение эксперта</w:t>
            </w:r>
          </w:p>
        </w:tc>
        <w:tc>
          <w:tcPr>
            <w:tcW w:w="61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LOnormal"/>
              <w:jc w:val="both"/>
              <w:rPr/>
            </w:pPr>
            <w:r>
              <w:rPr/>
              <w:t xml:space="preserve">-2 – есть серьезные недочеты/значительные замечания -1 – есть недочеты / незначительные замечания </w:t>
            </w:r>
          </w:p>
          <w:p>
            <w:pPr>
              <w:pStyle w:val="LOnormal"/>
              <w:jc w:val="both"/>
              <w:rPr/>
            </w:pPr>
            <w:r>
              <w:rPr/>
              <w:t>0 – нет особого мнения</w:t>
            </w:r>
          </w:p>
          <w:p>
            <w:pPr>
              <w:pStyle w:val="LOnormal"/>
              <w:jc w:val="both"/>
              <w:rPr/>
            </w:pPr>
            <w:r>
              <w:rPr/>
              <w:t>1 – результаты заслуживают повышенного внимания</w:t>
            </w:r>
          </w:p>
          <w:p>
            <w:pPr>
              <w:pStyle w:val="LOnormal"/>
              <w:jc w:val="both"/>
              <w:rPr/>
            </w:pPr>
            <w:r>
              <w:rPr/>
              <w:t>2 – результаты знаковые (особые) Необходимо указать конкретику</w:t>
            </w:r>
          </w:p>
        </w:tc>
      </w:tr>
    </w:tbl>
    <w:p>
      <w:pPr>
        <w:pStyle w:val="LOnormal"/>
        <w:jc w:val="both"/>
        <w:rPr/>
      </w:pPr>
      <w:r>
        <w:rPr/>
      </w:r>
    </w:p>
    <w:sectPr>
      <w:type w:val="nextPage"/>
      <w:pgSz w:w="11906" w:h="16838"/>
      <w:pgMar w:left="992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1"/>
        <w:u w:val="none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 w:eastAsia="ru-RU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US" w:eastAsia="ru-RU" w:bidi="ar-SA"/>
    </w:rPr>
  </w:style>
  <w:style w:type="paragraph" w:styleId="Heading1">
    <w:name w:val="Heading 1"/>
    <w:rsid w:val="00fa66a6"/>
    <w:basedOn w:val="Heading"/>
    <w:pPr>
      <w:keepNext/>
      <w:keepLines/>
      <w:widowControl w:val="false"/>
      <w:suppressAutoHyphens w:val="true"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en-US" w:eastAsia="ru-RU" w:bidi="ar-SA"/>
    </w:rPr>
  </w:style>
  <w:style w:type="paragraph" w:styleId="Heading2">
    <w:name w:val="Heading 2"/>
    <w:rsid w:val="00fa66a6"/>
    <w:basedOn w:val="Heading"/>
    <w:pPr>
      <w:keepNext/>
      <w:keepLines/>
      <w:widowControl w:val="false"/>
      <w:suppressAutoHyphens w:val="true"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en-US" w:eastAsia="ru-RU" w:bidi="ar-SA"/>
    </w:rPr>
  </w:style>
  <w:style w:type="paragraph" w:styleId="Heading3">
    <w:name w:val="Heading 3"/>
    <w:rsid w:val="00fa66a6"/>
    <w:basedOn w:val="Heading"/>
    <w:pPr>
      <w:keepNext/>
      <w:keepLines/>
      <w:widowControl w:val="false"/>
      <w:suppressAutoHyphens w:val="true"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en-US" w:eastAsia="ru-RU" w:bidi="ar-SA"/>
    </w:rPr>
  </w:style>
  <w:style w:type="paragraph" w:styleId="Heading4">
    <w:name w:val="Heading 4"/>
    <w:rsid w:val="00fa66a6"/>
    <w:basedOn w:val="Heading"/>
    <w:pPr>
      <w:keepNext/>
      <w:keepLines/>
      <w:widowControl w:val="false"/>
      <w:suppressAutoHyphens w:val="true"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en-US" w:eastAsia="ru-RU" w:bidi="ar-SA"/>
    </w:rPr>
  </w:style>
  <w:style w:type="paragraph" w:styleId="Heading5">
    <w:name w:val="Heading 5"/>
    <w:rsid w:val="00fa66a6"/>
    <w:basedOn w:val="Heading"/>
    <w:pPr>
      <w:keepNext/>
      <w:keepLines/>
      <w:widowControl w:val="false"/>
      <w:suppressAutoHyphens w:val="true"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en-US" w:eastAsia="ru-RU" w:bidi="ar-SA"/>
    </w:rPr>
  </w:style>
  <w:style w:type="paragraph" w:styleId="Heading6">
    <w:name w:val="Heading 6"/>
    <w:rsid w:val="00fa66a6"/>
    <w:basedOn w:val="Heading"/>
    <w:pPr>
      <w:keepNext/>
      <w:keepLines/>
      <w:widowControl w:val="false"/>
      <w:suppressAutoHyphens w:val="true"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8" w:customStyle="1">
    <w:name w:val="Текст примечания Знак"/>
    <w:uiPriority w:val="99"/>
    <w:semiHidden/>
    <w:link w:val="a8"/>
    <w:rsid w:val="00fa66a6"/>
    <w:basedOn w:val="DefaultParagraphFont"/>
    <w:rPr>
      <w:sz w:val="20"/>
      <w:szCs w:val="20"/>
    </w:rPr>
  </w:style>
  <w:style w:type="character" w:styleId="Annotationreference">
    <w:name w:val="annotation reference"/>
    <w:uiPriority w:val="99"/>
    <w:semiHidden/>
    <w:unhideWhenUsed/>
    <w:rsid w:val="00fa66a6"/>
    <w:basedOn w:val="DefaultParagraphFont"/>
    <w:rPr>
      <w:sz w:val="16"/>
      <w:szCs w:val="16"/>
    </w:rPr>
  </w:style>
  <w:style w:type="character" w:styleId="Style9" w:customStyle="1">
    <w:name w:val="Текст выноски Знак"/>
    <w:uiPriority w:val="99"/>
    <w:semiHidden/>
    <w:link w:val="ab"/>
    <w:rsid w:val="007322f6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rFonts w:eastAsia="Helvetica Neue" w:cs="Helvetica Neue"/>
      <w:color w:val="333333"/>
      <w:sz w:val="21"/>
      <w:szCs w:val="21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rPr>
      <w:rFonts w:cs="Wingdings"/>
      <w:u w:val="none"/>
    </w:rPr>
  </w:style>
  <w:style w:type="character" w:styleId="ListLabel4">
    <w:name w:val="ListLabel 4"/>
    <w:rPr>
      <w:rFonts w:cs="Wingdings 2"/>
      <w:u w:val="none"/>
    </w:rPr>
  </w:style>
  <w:style w:type="character" w:styleId="ListLabel5">
    <w:name w:val="ListLabel 5"/>
    <w:rPr>
      <w:rFonts w:cs="OpenSymbol"/>
      <w:u w:val="none"/>
    </w:rPr>
  </w:style>
  <w:style w:type="character" w:styleId="ListLabel6">
    <w:name w:val="ListLabel 6"/>
    <w:rPr>
      <w:color w:val="333333"/>
      <w:sz w:val="21"/>
      <w:szCs w:val="21"/>
      <w:u w:val="none"/>
    </w:rPr>
  </w:style>
  <w:style w:type="character" w:styleId="ListLabel7">
    <w:name w:val="ListLabel 7"/>
    <w:rPr>
      <w:u w:val="none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Onormal" w:customStyle="1">
    <w:name w:val="LO-normal"/>
    <w:rsid w:val="00fa66a6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US" w:eastAsia="ru-RU" w:bidi="ar-SA"/>
    </w:rPr>
  </w:style>
  <w:style w:type="paragraph" w:styleId="Title">
    <w:name w:val="Title"/>
    <w:rsid w:val="00fa66a6"/>
    <w:basedOn w:val="LO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rsid w:val="00fa66a6"/>
    <w:basedOn w:val="LO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uiPriority w:val="99"/>
    <w:semiHidden/>
    <w:unhideWhenUsed/>
    <w:link w:val="a9"/>
    <w:rsid w:val="00fa66a6"/>
    <w:basedOn w:val="Normal"/>
    <w:pPr>
      <w:spacing w:lineRule="auto" w:line="240"/>
    </w:pPr>
    <w:rPr>
      <w:sz w:val="20"/>
      <w:szCs w:val="20"/>
    </w:rPr>
  </w:style>
  <w:style w:type="paragraph" w:styleId="BalloonText">
    <w:name w:val="Balloon Text"/>
    <w:uiPriority w:val="99"/>
    <w:semiHidden/>
    <w:unhideWhenUsed/>
    <w:link w:val="ac"/>
    <w:rsid w:val="007322f6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a66a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mitrov-reg.ru/&#1084;&#1091;&#1085;&#1080;&#1094;&#1080;&#1087;&#1072;&#1083;&#1080;&#1090;&#1077;&#1090;/&#1075;&#1086;&#1089;&#1091;&#1076;&#1072;&#1088;&#1089;&#1090;&#1074;&#1077;&#1085;&#1085;&#1099;&#1077;-&#1080;-&#1084;&#1091;&#1085;&#1080;&#1094;&#1080;&#1087;&#1072;&#1083;&#1100;&#1085;&#1099;&#1077;-&#1087;&#1088;&#1077;/&#1091;&#1087;&#1088;&#1072;&#1074;&#1083;&#1077;&#1085;&#1080;&#1077;-&#1086;&#1073;&#1088;&#1072;&#1079;&#1086;&#1074;&#1072;&#1085;&#1080;&#1103;/" TargetMode="External"/><Relationship Id="rId3" Type="http://schemas.openxmlformats.org/officeDocument/2006/relationships/hyperlink" Target="http://www.iumc-dmitrov.ru/" TargetMode="External"/><Relationship Id="rId4" Type="http://schemas.openxmlformats.org/officeDocument/2006/relationships/hyperlink" Target="https://dmdopzdt.edumsko.ru/about" TargetMode="External"/><Relationship Id="rId5" Type="http://schemas.openxmlformats.org/officeDocument/2006/relationships/hyperlink" Target="http://www.iumc-dmitrov.ru/?q=pg-2019" TargetMode="External"/><Relationship Id="rId6" Type="http://schemas.openxmlformats.org/officeDocument/2006/relationships/hyperlink" Target="http://cosmodis.ru/" TargetMode="External"/><Relationship Id="rId7" Type="http://schemas.openxmlformats.org/officeDocument/2006/relationships/hyperlink" Target="mailto:proect_goda@iumc-dmitrov.ru" TargetMode="External"/><Relationship Id="rId8" Type="http://schemas.openxmlformats.org/officeDocument/2006/relationships/hyperlink" Target="https://goo.gl/forms/A7xDr1tADAcf1Lw83" TargetMode="External"/><Relationship Id="rId9" Type="http://schemas.openxmlformats.org/officeDocument/2006/relationships/hyperlink" Target="http://www.iumc-dmitrov.ru/?q=pg-2019" TargetMode="External"/><Relationship Id="rId10" Type="http://schemas.openxmlformats.org/officeDocument/2006/relationships/hyperlink" Target="https://goo.gl/rsu5hm" TargetMode="External"/><Relationship Id="rId11" Type="http://schemas.openxmlformats.org/officeDocument/2006/relationships/hyperlink" Target="https://goo.gl/rsu5hm" TargetMode="External"/><Relationship Id="rId12" Type="http://schemas.openxmlformats.org/officeDocument/2006/relationships/hyperlink" Target="https://goo.gl/rsu5hm" TargetMode="External"/><Relationship Id="rId13" Type="http://schemas.openxmlformats.org/officeDocument/2006/relationships/hyperlink" Target="https://goo.gl/BW1PKs" TargetMode="External"/><Relationship Id="rId14" Type="http://schemas.openxmlformats.org/officeDocument/2006/relationships/hyperlink" Target="https://goo.gl/BW1PKs" TargetMode="External"/><Relationship Id="rId15" Type="http://schemas.openxmlformats.org/officeDocument/2006/relationships/hyperlink" Target="https://drive.google.com/open?id=1v-feMAwyHKmBXxwtJ_04U2ijQdFnolt3RcfU-ymX7BI" TargetMode="External"/><Relationship Id="rId16" Type="http://schemas.openxmlformats.org/officeDocument/2006/relationships/hyperlink" Target="https://drive.google.com/open?id=1v-feMAwyHKmBXxwtJ_04U2ijQdFnolt3RcfU-ymX7BI" TargetMode="External"/><Relationship Id="rId17" Type="http://schemas.openxmlformats.org/officeDocument/2006/relationships/hyperlink" Target="https://goo.gl/forms/A7xDr1tADAcf1Lw83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2019-01-28T21:12:00Z</dcterms:created>
  <dc:creator>Пользователь</dc:creator>
  <dc:language>en-US</dc:language>
  <cp:lastModifiedBy>Пользователь</cp:lastModifiedBy>
  <dcterms:modified xsi:type="dcterms:W3CDTF">2019-01-28T21:12:00Z</dcterms:modified>
  <cp:revision>2</cp:revision>
</cp:coreProperties>
</file>